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3E626" w14:textId="5396A4EC" w:rsidR="00F01182" w:rsidRPr="002D6524" w:rsidRDefault="00F01182" w:rsidP="00F01182">
      <w:pPr>
        <w:pStyle w:val="Header"/>
        <w:tabs>
          <w:tab w:val="right" w:pos="8280"/>
          <w:tab w:val="right" w:pos="9639"/>
        </w:tabs>
        <w:jc w:val="both"/>
        <w:rPr>
          <w:rFonts w:cs="Arial"/>
          <w:noProof w:val="0"/>
          <w:sz w:val="24"/>
        </w:rPr>
      </w:pPr>
      <w:r w:rsidRPr="002D6524">
        <w:rPr>
          <w:rFonts w:cs="Arial"/>
          <w:sz w:val="24"/>
          <w:szCs w:val="24"/>
        </w:rPr>
        <w:t>3GPP TSG-RAN WG4 Meeting #</w:t>
      </w:r>
      <w:r w:rsidRPr="00AB081E">
        <w:rPr>
          <w:rFonts w:cs="Arial"/>
          <w:sz w:val="24"/>
          <w:szCs w:val="24"/>
        </w:rPr>
        <w:t>9</w:t>
      </w:r>
      <w:r w:rsidR="00F94E10" w:rsidRPr="00AB081E">
        <w:rPr>
          <w:rFonts w:cs="Arial"/>
          <w:sz w:val="24"/>
          <w:szCs w:val="24"/>
        </w:rPr>
        <w:t>9</w:t>
      </w:r>
      <w:r w:rsidRPr="00AB081E">
        <w:rPr>
          <w:rFonts w:cs="Arial"/>
          <w:sz w:val="24"/>
          <w:szCs w:val="24"/>
        </w:rPr>
        <w:t>-e</w:t>
      </w:r>
      <w:r w:rsidRPr="002D6524">
        <w:rPr>
          <w:rFonts w:cs="Arial"/>
          <w:noProof w:val="0"/>
          <w:sz w:val="24"/>
        </w:rPr>
        <w:tab/>
      </w:r>
      <w:r w:rsidRPr="002D6524">
        <w:rPr>
          <w:rFonts w:cs="Arial"/>
          <w:noProof w:val="0"/>
          <w:sz w:val="24"/>
        </w:rPr>
        <w:tab/>
      </w:r>
      <w:r w:rsidRPr="002536F8">
        <w:rPr>
          <w:rFonts w:cs="Arial"/>
          <w:noProof w:val="0"/>
          <w:sz w:val="24"/>
        </w:rPr>
        <w:t>R4-</w:t>
      </w:r>
      <w:r w:rsidR="00701619" w:rsidRPr="002536F8">
        <w:rPr>
          <w:rFonts w:cs="Arial"/>
          <w:noProof w:val="0"/>
          <w:sz w:val="24"/>
        </w:rPr>
        <w:t>2</w:t>
      </w:r>
      <w:r w:rsidR="00701619">
        <w:rPr>
          <w:rFonts w:cs="Arial"/>
          <w:noProof w:val="0"/>
          <w:sz w:val="24"/>
        </w:rPr>
        <w:t>11094</w:t>
      </w:r>
      <w:r w:rsidR="00701619">
        <w:rPr>
          <w:rFonts w:cs="Arial"/>
          <w:noProof w:val="0"/>
          <w:sz w:val="24"/>
        </w:rPr>
        <w:t>9</w:t>
      </w:r>
    </w:p>
    <w:p w14:paraId="67F14A92" w14:textId="2DA53F37" w:rsidR="00F01182" w:rsidRPr="00AB081E" w:rsidRDefault="00F01182" w:rsidP="00F01182">
      <w:pPr>
        <w:pStyle w:val="Header"/>
        <w:tabs>
          <w:tab w:val="right" w:pos="8280"/>
          <w:tab w:val="right" w:pos="9639"/>
        </w:tabs>
        <w:jc w:val="both"/>
        <w:rPr>
          <w:rFonts w:cs="Arial"/>
          <w:sz w:val="24"/>
          <w:szCs w:val="24"/>
        </w:rPr>
      </w:pPr>
      <w:r w:rsidRPr="00AB081E">
        <w:rPr>
          <w:rFonts w:cs="Arial"/>
          <w:sz w:val="24"/>
          <w:szCs w:val="24"/>
        </w:rPr>
        <w:t xml:space="preserve">E-meeting, </w:t>
      </w:r>
      <w:r w:rsidR="00025ABE" w:rsidRPr="00AB081E">
        <w:rPr>
          <w:rFonts w:cs="Arial"/>
          <w:sz w:val="24"/>
          <w:szCs w:val="24"/>
        </w:rPr>
        <w:t>19</w:t>
      </w:r>
      <w:r w:rsidRPr="00AB081E">
        <w:rPr>
          <w:rFonts w:cs="Arial"/>
          <w:sz w:val="24"/>
          <w:szCs w:val="24"/>
        </w:rPr>
        <w:t xml:space="preserve"> </w:t>
      </w:r>
      <w:r w:rsidR="00F94E10" w:rsidRPr="00AB081E">
        <w:rPr>
          <w:rFonts w:cs="Arial"/>
          <w:sz w:val="24"/>
          <w:szCs w:val="24"/>
        </w:rPr>
        <w:t>May</w:t>
      </w:r>
      <w:r w:rsidRPr="00AB081E">
        <w:rPr>
          <w:rFonts w:cs="Arial"/>
          <w:sz w:val="24"/>
          <w:szCs w:val="24"/>
        </w:rPr>
        <w:t xml:space="preserve"> – 2</w:t>
      </w:r>
      <w:r w:rsidR="00F94E10" w:rsidRPr="00AB081E">
        <w:rPr>
          <w:rFonts w:cs="Arial"/>
          <w:sz w:val="24"/>
          <w:szCs w:val="24"/>
        </w:rPr>
        <w:t>7</w:t>
      </w:r>
      <w:r w:rsidRPr="00AB081E">
        <w:rPr>
          <w:rFonts w:cs="Arial"/>
          <w:sz w:val="24"/>
          <w:szCs w:val="24"/>
        </w:rPr>
        <w:t xml:space="preserve"> </w:t>
      </w:r>
      <w:r w:rsidR="00F94E10" w:rsidRPr="00AB081E">
        <w:rPr>
          <w:rFonts w:cs="Arial"/>
          <w:sz w:val="24"/>
          <w:szCs w:val="24"/>
        </w:rPr>
        <w:t>May</w:t>
      </w:r>
      <w:r w:rsidRPr="00AB081E">
        <w:rPr>
          <w:rFonts w:cs="Arial"/>
          <w:sz w:val="24"/>
          <w:szCs w:val="24"/>
        </w:rPr>
        <w:t>, 2021</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2ECFA06A"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C65EF3" w:rsidRPr="00AB081E">
        <w:rPr>
          <w:rFonts w:ascii="Arial" w:hAnsi="Arial" w:cs="Arial"/>
          <w:b/>
          <w:sz w:val="24"/>
        </w:rPr>
        <w:t>9.4.7.1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2FD34665"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AB081E" w:rsidRPr="00AB081E">
        <w:rPr>
          <w:rFonts w:ascii="Arial" w:hAnsi="Arial" w:cs="Arial"/>
          <w:b/>
          <w:sz w:val="24"/>
        </w:rPr>
        <w:t>MRT</w:t>
      </w:r>
      <w:r w:rsidR="0089734D">
        <w:rPr>
          <w:rFonts w:ascii="Arial" w:hAnsi="Arial" w:cs="Arial"/>
          <w:b/>
          <w:sz w:val="24"/>
        </w:rPr>
        <w:t>D</w:t>
      </w:r>
      <w:r w:rsidR="00AB081E" w:rsidRPr="00AB081E">
        <w:rPr>
          <w:rFonts w:ascii="Arial" w:hAnsi="Arial" w:cs="Arial"/>
          <w:b/>
          <w:sz w:val="24"/>
        </w:rPr>
        <w:t xml:space="preserve"> requirements for CBM UEs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018FC207" w14:textId="7361CAE0" w:rsidR="00F01182" w:rsidRDefault="00490C92" w:rsidP="00F01182">
      <w:pPr>
        <w:jc w:val="both"/>
        <w:rPr>
          <w:color w:val="FF0000"/>
        </w:rPr>
      </w:pPr>
      <w:r w:rsidRPr="00490C92">
        <w:t>Du</w:t>
      </w:r>
      <w:r>
        <w:t xml:space="preserve">ring the </w:t>
      </w:r>
      <w:r w:rsidR="006303F7">
        <w:t>RAN4 #98-bis-e</w:t>
      </w:r>
      <w:r w:rsidR="001B79B4">
        <w:rPr>
          <w:color w:val="FF0000"/>
        </w:rPr>
        <w:t xml:space="preserve"> </w:t>
      </w:r>
      <w:r w:rsidR="006303F7">
        <w:t xml:space="preserve">meeting the following was </w:t>
      </w:r>
      <w:r w:rsidR="008C6931">
        <w:t>noted</w:t>
      </w:r>
      <w:r w:rsidR="006303F7">
        <w:t xml:space="preserve"> on the GTW session</w:t>
      </w:r>
      <w:r w:rsidR="008C6931">
        <w:t>:</w:t>
      </w:r>
      <w:r w:rsidR="006303F7">
        <w:t xml:space="preserve"> </w:t>
      </w:r>
    </w:p>
    <w:p w14:paraId="20039226" w14:textId="440A77C0" w:rsidR="001B79B4" w:rsidRDefault="001B79B4" w:rsidP="00F01182">
      <w:pPr>
        <w:jc w:val="both"/>
        <w:rPr>
          <w:color w:val="FF0000"/>
        </w:rPr>
      </w:pPr>
    </w:p>
    <w:tbl>
      <w:tblPr>
        <w:tblStyle w:val="TableGrid"/>
        <w:tblW w:w="0" w:type="auto"/>
        <w:tblLook w:val="04A0" w:firstRow="1" w:lastRow="0" w:firstColumn="1" w:lastColumn="0" w:noHBand="0" w:noVBand="1"/>
      </w:tblPr>
      <w:tblGrid>
        <w:gridCol w:w="9629"/>
      </w:tblGrid>
      <w:tr w:rsidR="001B79B4" w14:paraId="33554F41" w14:textId="77777777" w:rsidTr="001B79B4">
        <w:tc>
          <w:tcPr>
            <w:tcW w:w="9629" w:type="dxa"/>
          </w:tcPr>
          <w:p w14:paraId="6BE231BD" w14:textId="77777777" w:rsidR="001B79B4" w:rsidRPr="001B79B4" w:rsidRDefault="001B79B4" w:rsidP="001B79B4">
            <w:pPr>
              <w:numPr>
                <w:ilvl w:val="1"/>
                <w:numId w:val="3"/>
              </w:numPr>
              <w:jc w:val="both"/>
              <w:rPr>
                <w:i/>
                <w:iCs/>
                <w:lang w:val="en-US"/>
              </w:rPr>
            </w:pPr>
            <w:r w:rsidRPr="001B79B4">
              <w:rPr>
                <w:i/>
                <w:iCs/>
                <w:lang w:val="en-US"/>
              </w:rPr>
              <w:t>Agreements:</w:t>
            </w:r>
          </w:p>
          <w:p w14:paraId="5F9B13DF" w14:textId="77777777" w:rsidR="001B79B4" w:rsidRPr="001B79B4" w:rsidRDefault="001B79B4" w:rsidP="001B79B4">
            <w:pPr>
              <w:numPr>
                <w:ilvl w:val="2"/>
                <w:numId w:val="3"/>
              </w:numPr>
              <w:jc w:val="both"/>
              <w:rPr>
                <w:bCs/>
                <w:i/>
                <w:iCs/>
                <w:lang w:val="en-US"/>
              </w:rPr>
            </w:pPr>
            <w:r w:rsidRPr="001B79B4">
              <w:rPr>
                <w:bCs/>
                <w:i/>
                <w:iCs/>
                <w:lang w:val="en-US"/>
              </w:rPr>
              <w:t>Candidate options</w:t>
            </w:r>
          </w:p>
          <w:p w14:paraId="5B5647B9" w14:textId="77777777" w:rsidR="001B79B4" w:rsidRPr="001B79B4" w:rsidRDefault="001B79B4" w:rsidP="001B79B4">
            <w:pPr>
              <w:numPr>
                <w:ilvl w:val="3"/>
                <w:numId w:val="3"/>
              </w:numPr>
              <w:jc w:val="both"/>
              <w:rPr>
                <w:bCs/>
                <w:i/>
                <w:iCs/>
                <w:lang w:val="en-US"/>
              </w:rPr>
            </w:pPr>
            <w:r w:rsidRPr="001B79B4">
              <w:rPr>
                <w:bCs/>
                <w:i/>
                <w:iCs/>
                <w:lang w:val="en-US"/>
              </w:rPr>
              <w:t>Option 1: Do not define any requirements for CBM UEs for FR2 inter-band CA</w:t>
            </w:r>
          </w:p>
          <w:p w14:paraId="180A6BC3" w14:textId="77777777" w:rsidR="001B79B4" w:rsidRPr="001B79B4" w:rsidRDefault="001B79B4" w:rsidP="001B79B4">
            <w:pPr>
              <w:numPr>
                <w:ilvl w:val="3"/>
                <w:numId w:val="3"/>
              </w:numPr>
              <w:jc w:val="both"/>
              <w:rPr>
                <w:bCs/>
                <w:i/>
                <w:iCs/>
                <w:lang w:val="en-US"/>
              </w:rPr>
            </w:pPr>
            <w:r w:rsidRPr="001B79B4">
              <w:rPr>
                <w:bCs/>
                <w:i/>
                <w:iCs/>
                <w:lang w:val="en-US"/>
              </w:rPr>
              <w:t>Option 2: Introduce UE capability to support MRTD = 260ns and MRTD = 3us (Intel, NEC)</w:t>
            </w:r>
          </w:p>
          <w:p w14:paraId="62D4CC5D" w14:textId="77777777" w:rsidR="001B79B4" w:rsidRPr="001B79B4" w:rsidRDefault="001B79B4" w:rsidP="001B79B4">
            <w:pPr>
              <w:numPr>
                <w:ilvl w:val="3"/>
                <w:numId w:val="3"/>
              </w:numPr>
              <w:jc w:val="both"/>
              <w:rPr>
                <w:bCs/>
                <w:i/>
                <w:iCs/>
                <w:lang w:val="en-US"/>
              </w:rPr>
            </w:pPr>
            <w:r w:rsidRPr="001B79B4">
              <w:rPr>
                <w:bCs/>
                <w:i/>
                <w:iCs/>
                <w:lang w:val="en-US"/>
              </w:rPr>
              <w:t>Option 3: MRTD = 260ns (Vivo, Apple, Intel, OPPO, Xiaomi, Qualcomm, LG, MTK)</w:t>
            </w:r>
          </w:p>
          <w:p w14:paraId="18B0F24A" w14:textId="77777777" w:rsidR="001B79B4" w:rsidRPr="001B79B4" w:rsidRDefault="001B79B4" w:rsidP="001B79B4">
            <w:pPr>
              <w:numPr>
                <w:ilvl w:val="3"/>
                <w:numId w:val="3"/>
              </w:numPr>
              <w:jc w:val="both"/>
              <w:rPr>
                <w:bCs/>
                <w:i/>
                <w:iCs/>
                <w:lang w:val="en-US"/>
              </w:rPr>
            </w:pPr>
            <w:r w:rsidRPr="001B79B4">
              <w:rPr>
                <w:bCs/>
                <w:i/>
                <w:iCs/>
                <w:lang w:val="en-US"/>
              </w:rPr>
              <w:t>Option 4: MRTD = 3us (NEC, Ericsson, Nokia, Huawei, Docomo, Softbank, AT&amp;T, Verizon, ZTE)</w:t>
            </w:r>
          </w:p>
          <w:p w14:paraId="574BC6F1" w14:textId="77777777" w:rsidR="001B79B4" w:rsidRPr="001B79B4" w:rsidRDefault="001B79B4" w:rsidP="001B79B4">
            <w:pPr>
              <w:numPr>
                <w:ilvl w:val="3"/>
                <w:numId w:val="3"/>
              </w:numPr>
              <w:jc w:val="both"/>
              <w:rPr>
                <w:bCs/>
                <w:i/>
                <w:iCs/>
                <w:lang w:val="en-US"/>
              </w:rPr>
            </w:pPr>
            <w:r w:rsidRPr="001B79B4">
              <w:rPr>
                <w:bCs/>
                <w:i/>
                <w:iCs/>
                <w:lang w:val="en-US"/>
              </w:rPr>
              <w:t>Other options are not precluded</w:t>
            </w:r>
          </w:p>
          <w:p w14:paraId="111BDF06" w14:textId="77777777" w:rsidR="001B79B4" w:rsidRPr="001B79B4" w:rsidRDefault="001B79B4" w:rsidP="001B79B4">
            <w:pPr>
              <w:numPr>
                <w:ilvl w:val="2"/>
                <w:numId w:val="3"/>
              </w:numPr>
              <w:jc w:val="both"/>
              <w:rPr>
                <w:bCs/>
                <w:i/>
                <w:iCs/>
                <w:lang w:val="en-US"/>
              </w:rPr>
            </w:pPr>
            <w:r w:rsidRPr="001B79B4">
              <w:rPr>
                <w:bCs/>
                <w:i/>
                <w:iCs/>
                <w:lang w:val="en-US"/>
              </w:rPr>
              <w:t>Note 1: Decision shall be made in RAN4 #99-e</w:t>
            </w:r>
          </w:p>
          <w:p w14:paraId="7547A9FD" w14:textId="0F8BE2FD" w:rsidR="001B79B4" w:rsidRPr="001B79B4" w:rsidRDefault="001B79B4" w:rsidP="001B79B4">
            <w:pPr>
              <w:numPr>
                <w:ilvl w:val="2"/>
                <w:numId w:val="3"/>
              </w:numPr>
              <w:jc w:val="both"/>
              <w:rPr>
                <w:bCs/>
                <w:i/>
                <w:iCs/>
                <w:lang w:val="en-US"/>
              </w:rPr>
            </w:pPr>
            <w:r w:rsidRPr="001B79B4">
              <w:rPr>
                <w:bCs/>
                <w:i/>
                <w:iCs/>
                <w:lang w:val="en-US"/>
              </w:rPr>
              <w:t xml:space="preserve">Note 2: Companies are encouraged to bring further analysis on achievable MRTD from </w:t>
            </w:r>
            <w:proofErr w:type="gramStart"/>
            <w:r w:rsidRPr="001B79B4">
              <w:rPr>
                <w:bCs/>
                <w:i/>
                <w:iCs/>
                <w:lang w:val="en-US"/>
              </w:rPr>
              <w:t xml:space="preserve">the </w:t>
            </w:r>
            <w:r w:rsidR="00B11E4E">
              <w:rPr>
                <w:bCs/>
                <w:i/>
                <w:iCs/>
                <w:lang w:val="en-US"/>
              </w:rPr>
              <w:t xml:space="preserve"> </w:t>
            </w:r>
            <w:r w:rsidRPr="001B79B4">
              <w:rPr>
                <w:bCs/>
                <w:i/>
                <w:iCs/>
                <w:lang w:val="en-US"/>
              </w:rPr>
              <w:t>network</w:t>
            </w:r>
            <w:proofErr w:type="gramEnd"/>
            <w:r w:rsidRPr="001B79B4">
              <w:rPr>
                <w:bCs/>
                <w:i/>
                <w:iCs/>
                <w:lang w:val="en-US"/>
              </w:rPr>
              <w:t xml:space="preserve"> and UE perspectives and the possible impact on the implementation and performance</w:t>
            </w:r>
          </w:p>
          <w:p w14:paraId="0EF04A0B" w14:textId="77777777" w:rsidR="001B79B4" w:rsidRPr="001B79B4" w:rsidRDefault="001B79B4" w:rsidP="00F01182">
            <w:pPr>
              <w:jc w:val="both"/>
              <w:rPr>
                <w:i/>
                <w:iCs/>
                <w:lang w:val="en-US"/>
              </w:rPr>
            </w:pPr>
          </w:p>
        </w:tc>
      </w:tr>
    </w:tbl>
    <w:p w14:paraId="100637D0" w14:textId="110ACA34" w:rsidR="00A800C6" w:rsidRPr="00431B06" w:rsidRDefault="00A800C6" w:rsidP="00F01182">
      <w:pPr>
        <w:jc w:val="both"/>
        <w:rPr>
          <w:lang w:val="en-US"/>
        </w:rPr>
      </w:pPr>
      <w:r w:rsidRPr="00431B06">
        <w:t xml:space="preserve">This discussion continues since </w:t>
      </w:r>
      <w:r w:rsidR="00721E81" w:rsidRPr="00431B06">
        <w:t>Rel-16</w:t>
      </w:r>
      <w:r w:rsidR="00B5397D" w:rsidRPr="00431B06">
        <w:t xml:space="preserve"> </w:t>
      </w:r>
      <w:r w:rsidR="00BD6C67" w:rsidRPr="00431B06">
        <w:t xml:space="preserve">and companies have very strong preferences for either </w:t>
      </w:r>
      <w:r w:rsidR="00E31A14" w:rsidRPr="00431B06">
        <w:t>Option 3 or Option 4 listed above</w:t>
      </w:r>
      <w:r w:rsidR="00431B06" w:rsidRPr="00431B06">
        <w:t>. And it is unlikely that</w:t>
      </w:r>
      <w:r w:rsidR="00431B06">
        <w:t xml:space="preserve"> having such polarized support</w:t>
      </w:r>
      <w:r w:rsidR="00431B06" w:rsidRPr="00431B06">
        <w:t xml:space="preserve"> any of these options will be agreed.</w:t>
      </w:r>
    </w:p>
    <w:p w14:paraId="717234B3" w14:textId="298101CC" w:rsidR="008C6931" w:rsidRPr="00431B06" w:rsidRDefault="00DC3348" w:rsidP="00F01182">
      <w:pPr>
        <w:jc w:val="both"/>
      </w:pPr>
      <w:r w:rsidRPr="00431B06">
        <w:t xml:space="preserve">In this paper we </w:t>
      </w:r>
      <w:r w:rsidR="00553847" w:rsidRPr="00431B06">
        <w:t>provide our vie</w:t>
      </w:r>
      <w:r w:rsidR="00A800C6" w:rsidRPr="00431B06">
        <w:t>w</w:t>
      </w:r>
      <w:r w:rsidR="00553847" w:rsidRPr="00431B06">
        <w:t>s on possible compromised solution</w:t>
      </w:r>
      <w:r w:rsidR="009D6577" w:rsidRPr="00431B06">
        <w:t>.</w:t>
      </w:r>
      <w:r w:rsidR="00553847" w:rsidRPr="00431B06">
        <w:t xml:space="preserve"> </w:t>
      </w:r>
    </w:p>
    <w:p w14:paraId="0313439D" w14:textId="77777777" w:rsidR="00F01182" w:rsidRPr="00146B4F" w:rsidRDefault="00F01182" w:rsidP="00F01182">
      <w:pPr>
        <w:pStyle w:val="Heading1"/>
      </w:pPr>
      <w:r>
        <w:t>Discussion</w:t>
      </w:r>
    </w:p>
    <w:p w14:paraId="0BADE206" w14:textId="68801B80" w:rsidR="00EF22B6" w:rsidRDefault="00E616D4" w:rsidP="00F01182">
      <w:pPr>
        <w:rPr>
          <w:lang w:eastAsia="ja-JP" w:bidi="hi-IN"/>
        </w:rPr>
      </w:pPr>
      <w:r>
        <w:rPr>
          <w:lang w:eastAsia="ja-JP" w:bidi="hi-IN"/>
        </w:rPr>
        <w:t>Both Option 3 and Option 4 listed above have their disadvantages:</w:t>
      </w:r>
    </w:p>
    <w:p w14:paraId="7C61747E" w14:textId="77777777" w:rsidR="00DC3026" w:rsidRDefault="00E616D4" w:rsidP="00E616D4">
      <w:pPr>
        <w:pStyle w:val="ListParagraph"/>
        <w:numPr>
          <w:ilvl w:val="0"/>
          <w:numId w:val="4"/>
        </w:numPr>
        <w:rPr>
          <w:lang w:eastAsia="ja-JP" w:bidi="hi-IN"/>
        </w:rPr>
      </w:pPr>
      <w:bookmarkStart w:id="2" w:name="_Hlk71498846"/>
      <w:r w:rsidRPr="00C975E0">
        <w:rPr>
          <w:i/>
          <w:iCs/>
          <w:lang w:eastAsia="ja-JP" w:bidi="hi-IN"/>
        </w:rPr>
        <w:t>MRTD = 260ns</w:t>
      </w:r>
      <w:r>
        <w:rPr>
          <w:lang w:eastAsia="ja-JP" w:bidi="hi-IN"/>
        </w:rPr>
        <w:t xml:space="preserve">. </w:t>
      </w:r>
    </w:p>
    <w:p w14:paraId="1DB1C08A" w14:textId="2D003797" w:rsidR="00431B06" w:rsidRDefault="00523459" w:rsidP="00DC3026">
      <w:pPr>
        <w:pStyle w:val="ListParagraph"/>
        <w:numPr>
          <w:ilvl w:val="1"/>
          <w:numId w:val="4"/>
        </w:numPr>
        <w:rPr>
          <w:lang w:eastAsia="ja-JP" w:bidi="hi-IN"/>
        </w:rPr>
      </w:pPr>
      <w:r>
        <w:rPr>
          <w:lang w:eastAsia="ja-JP" w:bidi="hi-IN"/>
        </w:rPr>
        <w:t>Even though the assumption on co-location deployment for CBM was agreed, such tigh</w:t>
      </w:r>
      <w:r w:rsidR="00431B06">
        <w:rPr>
          <w:lang w:eastAsia="ja-JP" w:bidi="hi-IN"/>
        </w:rPr>
        <w:t>t</w:t>
      </w:r>
      <w:r>
        <w:rPr>
          <w:lang w:eastAsia="ja-JP" w:bidi="hi-IN"/>
        </w:rPr>
        <w:t xml:space="preserve"> </w:t>
      </w:r>
      <w:r w:rsidR="00C54BB9">
        <w:rPr>
          <w:lang w:eastAsia="ja-JP" w:bidi="hi-IN"/>
        </w:rPr>
        <w:t xml:space="preserve">MRTD </w:t>
      </w:r>
      <w:r>
        <w:rPr>
          <w:lang w:eastAsia="ja-JP" w:bidi="hi-IN"/>
        </w:rPr>
        <w:t xml:space="preserve">requirement may </w:t>
      </w:r>
      <w:r w:rsidR="00C54BB9">
        <w:rPr>
          <w:lang w:eastAsia="ja-JP" w:bidi="hi-IN"/>
        </w:rPr>
        <w:t xml:space="preserve">still </w:t>
      </w:r>
      <w:r>
        <w:rPr>
          <w:lang w:eastAsia="ja-JP" w:bidi="hi-IN"/>
        </w:rPr>
        <w:t xml:space="preserve">lead to </w:t>
      </w:r>
      <w:r w:rsidR="00431B06">
        <w:rPr>
          <w:lang w:eastAsia="ja-JP" w:bidi="hi-IN"/>
        </w:rPr>
        <w:t>restrictions</w:t>
      </w:r>
      <w:r>
        <w:rPr>
          <w:lang w:eastAsia="ja-JP" w:bidi="hi-IN"/>
        </w:rPr>
        <w:t xml:space="preserve"> in the </w:t>
      </w:r>
      <w:r w:rsidR="00431B06" w:rsidRPr="00431B06">
        <w:rPr>
          <w:lang w:eastAsia="ja-JP" w:bidi="hi-IN"/>
        </w:rPr>
        <w:t>network deployment and configurations with multiple RRHs implementation</w:t>
      </w:r>
      <w:r w:rsidR="00B05576">
        <w:rPr>
          <w:lang w:eastAsia="ja-JP" w:bidi="hi-IN"/>
        </w:rPr>
        <w:t xml:space="preserve"> –</w:t>
      </w:r>
      <w:r w:rsidR="00431B06" w:rsidRPr="00431B06">
        <w:rPr>
          <w:lang w:eastAsia="ja-JP" w:bidi="hi-IN"/>
        </w:rPr>
        <w:t xml:space="preserve"> it</w:t>
      </w:r>
      <w:r w:rsidR="00B05576">
        <w:rPr>
          <w:lang w:eastAsia="ja-JP" w:bidi="hi-IN"/>
        </w:rPr>
        <w:t xml:space="preserve"> </w:t>
      </w:r>
      <w:r w:rsidR="00431B06" w:rsidRPr="00431B06">
        <w:rPr>
          <w:lang w:eastAsia="ja-JP" w:bidi="hi-IN"/>
        </w:rPr>
        <w:t>will be difficult for operators to synchronize between multiple RRHs</w:t>
      </w:r>
      <w:r w:rsidR="00431B06">
        <w:rPr>
          <w:lang w:eastAsia="ja-JP" w:bidi="hi-IN"/>
        </w:rPr>
        <w:t>.</w:t>
      </w:r>
    </w:p>
    <w:p w14:paraId="57A5C188" w14:textId="77777777" w:rsidR="00DC3026" w:rsidRDefault="00431B06" w:rsidP="00E616D4">
      <w:pPr>
        <w:pStyle w:val="ListParagraph"/>
        <w:numPr>
          <w:ilvl w:val="0"/>
          <w:numId w:val="4"/>
        </w:numPr>
        <w:rPr>
          <w:lang w:eastAsia="ja-JP" w:bidi="hi-IN"/>
        </w:rPr>
      </w:pPr>
      <w:r w:rsidRPr="00C975E0">
        <w:rPr>
          <w:i/>
          <w:iCs/>
          <w:lang w:eastAsia="ja-JP" w:bidi="hi-IN"/>
        </w:rPr>
        <w:t>MRTD = 3us</w:t>
      </w:r>
      <w:r>
        <w:rPr>
          <w:lang w:eastAsia="ja-JP" w:bidi="hi-IN"/>
        </w:rPr>
        <w:t xml:space="preserve">. </w:t>
      </w:r>
    </w:p>
    <w:p w14:paraId="5D4DD4F0" w14:textId="41BF0168" w:rsidR="00431B06" w:rsidRDefault="00C975E0" w:rsidP="00DC3026">
      <w:pPr>
        <w:pStyle w:val="ListParagraph"/>
        <w:numPr>
          <w:ilvl w:val="1"/>
          <w:numId w:val="4"/>
        </w:numPr>
        <w:rPr>
          <w:lang w:eastAsia="ja-JP" w:bidi="hi-IN"/>
        </w:rPr>
      </w:pPr>
      <w:r>
        <w:rPr>
          <w:lang w:eastAsia="ja-JP" w:bidi="hi-IN"/>
        </w:rPr>
        <w:t>MRTD larger than CP length will lead to symbol miss in case of CBM – changing beam withing CP in CC1 causes changing beam outside of CP in CC2. T</w:t>
      </w:r>
      <w:r w:rsidRPr="00C975E0">
        <w:rPr>
          <w:lang w:eastAsia="ja-JP" w:bidi="hi-IN"/>
        </w:rPr>
        <w:t>he RX beam switching is unpredictable and in the extreme case it can happen after each slot, and assuming that PDCCH is carried in the first symbol, that will lead to severe upper bound of performance degradation.</w:t>
      </w:r>
    </w:p>
    <w:bookmarkEnd w:id="2"/>
    <w:p w14:paraId="0F95116C" w14:textId="47F9D930" w:rsidR="00431B06" w:rsidRDefault="00D0470E" w:rsidP="00431B06">
      <w:pPr>
        <w:rPr>
          <w:lang w:eastAsia="ja-JP" w:bidi="hi-IN"/>
        </w:rPr>
      </w:pPr>
      <w:r>
        <w:rPr>
          <w:lang w:eastAsia="ja-JP" w:bidi="hi-IN"/>
        </w:rPr>
        <w:t xml:space="preserve">Below we discuss some possible solutions from both </w:t>
      </w:r>
      <w:r w:rsidR="008C737F">
        <w:rPr>
          <w:lang w:eastAsia="ja-JP" w:bidi="hi-IN"/>
        </w:rPr>
        <w:t xml:space="preserve">UE and Network </w:t>
      </w:r>
      <w:r>
        <w:rPr>
          <w:lang w:eastAsia="ja-JP" w:bidi="hi-IN"/>
        </w:rPr>
        <w:t>sides which were proposed by companies</w:t>
      </w:r>
      <w:r w:rsidR="00C54BB9">
        <w:rPr>
          <w:lang w:eastAsia="ja-JP" w:bidi="hi-IN"/>
        </w:rPr>
        <w:t>:</w:t>
      </w:r>
    </w:p>
    <w:p w14:paraId="570DDE2D" w14:textId="7F7A3DA8" w:rsidR="008C737F" w:rsidRDefault="008C737F" w:rsidP="008C737F">
      <w:pPr>
        <w:pStyle w:val="Heading2"/>
      </w:pPr>
      <w:r>
        <w:t>UE based solution</w:t>
      </w:r>
    </w:p>
    <w:p w14:paraId="6D2DEA85" w14:textId="08EB8D9A" w:rsidR="008C737F" w:rsidRPr="008C737F" w:rsidRDefault="008C737F" w:rsidP="008C737F">
      <w:pPr>
        <w:rPr>
          <w:rFonts w:ascii="Times-Roman" w:hAnsi="Times-Roman" w:hint="eastAsia"/>
          <w:lang w:val="en-US"/>
        </w:rPr>
      </w:pPr>
      <w:r>
        <w:rPr>
          <w:rFonts w:ascii="Times-Roman" w:hAnsi="Times-Roman"/>
          <w:lang w:val="en-US"/>
        </w:rPr>
        <w:t xml:space="preserve">Two main proposals on how to avoid </w:t>
      </w:r>
    </w:p>
    <w:p w14:paraId="6CAE994B" w14:textId="401B2A2E" w:rsidR="008C737F" w:rsidRPr="00D0470E" w:rsidRDefault="008C737F" w:rsidP="008C737F">
      <w:pPr>
        <w:pStyle w:val="ListParagraph"/>
        <w:numPr>
          <w:ilvl w:val="1"/>
          <w:numId w:val="5"/>
        </w:numPr>
        <w:ind w:left="360"/>
        <w:rPr>
          <w:rFonts w:ascii="Times-Roman" w:hAnsi="Times-Roman" w:hint="eastAsia"/>
          <w:lang w:val="en-US"/>
        </w:rPr>
      </w:pPr>
      <w:bookmarkStart w:id="3" w:name="_Hlk71503814"/>
      <w:r>
        <w:rPr>
          <w:lang w:eastAsia="ja-JP" w:bidi="hi-IN"/>
        </w:rPr>
        <w:lastRenderedPageBreak/>
        <w:t>Rx beam switch during DL-&gt; UL and UL-&gt;DL switching time</w:t>
      </w:r>
      <w:bookmarkEnd w:id="3"/>
      <w:r>
        <w:rPr>
          <w:lang w:eastAsia="ja-JP" w:bidi="hi-IN"/>
        </w:rPr>
        <w:t xml:space="preserve">. </w:t>
      </w:r>
      <w:bookmarkStart w:id="4" w:name="_Hlk71507489"/>
      <w:r>
        <w:rPr>
          <w:lang w:eastAsia="ja-JP" w:bidi="hi-IN"/>
        </w:rPr>
        <w:t xml:space="preserve">The suggestion on using DL-&gt;UL switching guard period </w:t>
      </w:r>
      <w:proofErr w:type="spellStart"/>
      <w:r>
        <w:rPr>
          <w:lang w:eastAsia="ja-JP" w:bidi="hi-IN"/>
        </w:rPr>
        <w:t>can not</w:t>
      </w:r>
      <w:proofErr w:type="spellEnd"/>
      <w:r>
        <w:rPr>
          <w:lang w:eastAsia="ja-JP" w:bidi="hi-IN"/>
        </w:rPr>
        <w:t xml:space="preserve"> be applied since changing </w:t>
      </w:r>
      <w:r w:rsidRPr="00D0470E">
        <w:rPr>
          <w:lang w:eastAsia="ja-JP" w:bidi="hi-IN"/>
        </w:rPr>
        <w:t>UE RX beam before uplink</w:t>
      </w:r>
      <w:r>
        <w:rPr>
          <w:lang w:eastAsia="ja-JP" w:bidi="hi-IN"/>
        </w:rPr>
        <w:t xml:space="preserve"> doesn’t make sense – during the uplink UE Rx chain will be OFF and another phase shifters setup will be required after switching it ON, i.e. during UL-&gt;DL switching time. The UL-&gt;DL switching time is equal </w:t>
      </w:r>
      <w:proofErr w:type="spellStart"/>
      <w:r w:rsidRPr="00666C1E">
        <w:rPr>
          <w:i/>
          <w:iCs/>
          <w:lang w:eastAsia="ja-JP" w:bidi="hi-IN"/>
        </w:rPr>
        <w:t>N</w:t>
      </w:r>
      <w:r w:rsidRPr="00666C1E">
        <w:rPr>
          <w:i/>
          <w:iCs/>
          <w:vertAlign w:val="subscript"/>
          <w:lang w:eastAsia="ja-JP" w:bidi="hi-IN"/>
        </w:rPr>
        <w:t>TA_offset</w:t>
      </w:r>
      <w:proofErr w:type="spellEnd"/>
      <w:r>
        <w:rPr>
          <w:lang w:eastAsia="ja-JP" w:bidi="hi-IN"/>
        </w:rPr>
        <w:t xml:space="preserve"> (considering TA = 0) which is 7us for FR2. This period is used for TX-&gt;RX switch. Based on [2] </w:t>
      </w:r>
      <w:r>
        <w:t>T</w:t>
      </w:r>
      <w:r w:rsidRPr="00E24C4D">
        <w:rPr>
          <w:vertAlign w:val="subscript"/>
        </w:rPr>
        <w:t>TX</w:t>
      </w:r>
      <w:r>
        <w:rPr>
          <w:vertAlign w:val="subscript"/>
        </w:rPr>
        <w:t>2</w:t>
      </w:r>
      <w:r w:rsidRPr="00E24C4D">
        <w:rPr>
          <w:vertAlign w:val="subscript"/>
        </w:rPr>
        <w:t>RX</w:t>
      </w:r>
      <w:r>
        <w:rPr>
          <w:lang w:eastAsia="ja-JP" w:bidi="hi-IN"/>
        </w:rPr>
        <w:t xml:space="preserve"> = 7us for FR2, so there is no time left for 3us MRTD</w:t>
      </w:r>
      <w:bookmarkEnd w:id="4"/>
      <w:r>
        <w:rPr>
          <w:lang w:eastAsia="ja-JP" w:bidi="hi-IN"/>
        </w:rPr>
        <w:t>.</w:t>
      </w:r>
    </w:p>
    <w:p w14:paraId="550E66C6" w14:textId="77777777" w:rsidR="008C737F" w:rsidRDefault="008C737F" w:rsidP="008C737F">
      <w:pPr>
        <w:pStyle w:val="ListParagraph"/>
        <w:ind w:left="360"/>
        <w:rPr>
          <w:b/>
          <w:bCs/>
        </w:rPr>
      </w:pPr>
    </w:p>
    <w:p w14:paraId="013BB109" w14:textId="0D56C69F" w:rsidR="008C737F" w:rsidRDefault="008C737F" w:rsidP="008C737F">
      <w:pPr>
        <w:pStyle w:val="ListParagraph"/>
        <w:ind w:left="360"/>
        <w:rPr>
          <w:b/>
          <w:bCs/>
        </w:rPr>
      </w:pPr>
      <w:bookmarkStart w:id="5" w:name="_Hlk71493168"/>
      <w:r w:rsidRPr="00666C1E">
        <w:rPr>
          <w:b/>
          <w:bCs/>
        </w:rPr>
        <w:t xml:space="preserve">Observation 1: UE cannot use </w:t>
      </w:r>
      <w:r>
        <w:rPr>
          <w:b/>
          <w:bCs/>
        </w:rPr>
        <w:t>D</w:t>
      </w:r>
      <w:r w:rsidRPr="00666C1E">
        <w:rPr>
          <w:b/>
          <w:bCs/>
        </w:rPr>
        <w:t>L-&gt;</w:t>
      </w:r>
      <w:r>
        <w:rPr>
          <w:b/>
          <w:bCs/>
        </w:rPr>
        <w:t>U</w:t>
      </w:r>
      <w:r w:rsidRPr="00666C1E">
        <w:rPr>
          <w:b/>
          <w:bCs/>
        </w:rPr>
        <w:t>L switching guard period</w:t>
      </w:r>
      <w:r>
        <w:rPr>
          <w:b/>
          <w:bCs/>
        </w:rPr>
        <w:t xml:space="preserve"> to resolve MRTD issue since </w:t>
      </w:r>
      <w:r w:rsidRPr="00666C1E">
        <w:rPr>
          <w:b/>
          <w:bCs/>
        </w:rPr>
        <w:t>changing UE RX beam before uplink doesn’t make sense</w:t>
      </w:r>
      <w:r>
        <w:rPr>
          <w:b/>
          <w:bCs/>
        </w:rPr>
        <w:t>.</w:t>
      </w:r>
      <w:r w:rsidRPr="00666C1E">
        <w:rPr>
          <w:b/>
          <w:bCs/>
        </w:rPr>
        <w:t xml:space="preserve"> UE </w:t>
      </w:r>
      <w:r>
        <w:rPr>
          <w:b/>
          <w:bCs/>
        </w:rPr>
        <w:t xml:space="preserve">also </w:t>
      </w:r>
      <w:r w:rsidRPr="00666C1E">
        <w:rPr>
          <w:b/>
          <w:bCs/>
        </w:rPr>
        <w:t>cannot use UL-&gt;DL switching period since it is fully occupied by T</w:t>
      </w:r>
      <w:r w:rsidRPr="00666C1E">
        <w:rPr>
          <w:b/>
          <w:bCs/>
          <w:vertAlign w:val="subscript"/>
        </w:rPr>
        <w:t>TX2RX</w:t>
      </w:r>
      <w:r w:rsidRPr="00666C1E">
        <w:rPr>
          <w:b/>
          <w:bCs/>
        </w:rPr>
        <w:t>.</w:t>
      </w:r>
      <w:r>
        <w:rPr>
          <w:b/>
          <w:bCs/>
        </w:rPr>
        <w:t xml:space="preserve"> </w:t>
      </w:r>
    </w:p>
    <w:bookmarkEnd w:id="5"/>
    <w:p w14:paraId="5129CDDF" w14:textId="77777777" w:rsidR="008C737F" w:rsidRDefault="008C737F" w:rsidP="008C737F">
      <w:pPr>
        <w:pStyle w:val="ListParagraph"/>
        <w:ind w:left="360"/>
      </w:pPr>
    </w:p>
    <w:p w14:paraId="6A035134" w14:textId="2489AFCB" w:rsidR="008C737F" w:rsidRDefault="008C737F" w:rsidP="008C737F">
      <w:pPr>
        <w:pStyle w:val="ListParagraph"/>
        <w:ind w:left="360"/>
      </w:pPr>
      <w:bookmarkStart w:id="6" w:name="_Hlk71508127"/>
      <w:r w:rsidRPr="004A09B6">
        <w:t>However</w:t>
      </w:r>
      <w:r>
        <w:t xml:space="preserve">, this UL-&gt;DL switching can be used together </w:t>
      </w:r>
      <w:bookmarkStart w:id="7" w:name="_Hlk71483465"/>
      <w:r>
        <w:t xml:space="preserve">with a scheduling restriction on the first symbol at the </w:t>
      </w:r>
      <w:proofErr w:type="spellStart"/>
      <w:r>
        <w:t>SCell</w:t>
      </w:r>
      <w:proofErr w:type="spellEnd"/>
      <w:r>
        <w:t xml:space="preserve"> after UL-&gt;DL switch to accommodate Rx beam switching for CBM UEs.</w:t>
      </w:r>
      <w:bookmarkEnd w:id="7"/>
      <w:r>
        <w:t xml:space="preserve"> The benefits of this solution are:</w:t>
      </w:r>
    </w:p>
    <w:p w14:paraId="1C4F14CE" w14:textId="77777777" w:rsidR="008C737F" w:rsidRDefault="008C737F" w:rsidP="008C737F">
      <w:pPr>
        <w:pStyle w:val="ListParagraph"/>
        <w:numPr>
          <w:ilvl w:val="2"/>
          <w:numId w:val="5"/>
        </w:numPr>
        <w:ind w:left="1080"/>
      </w:pPr>
      <w:r>
        <w:t>UL-&gt;DL switching point is a reference for network to know where UE will change its Rx beam, so it can apply the scheduling restriction accordingly.</w:t>
      </w:r>
    </w:p>
    <w:p w14:paraId="20DDEAC5" w14:textId="77777777" w:rsidR="008C737F" w:rsidRDefault="008C737F" w:rsidP="008C737F">
      <w:pPr>
        <w:pStyle w:val="ListParagraph"/>
        <w:numPr>
          <w:ilvl w:val="2"/>
          <w:numId w:val="5"/>
        </w:numPr>
        <w:ind w:left="1080"/>
      </w:pPr>
      <w:r>
        <w:t xml:space="preserve">In general, large MRTD can affect either the first or the last symbol of the </w:t>
      </w:r>
      <w:proofErr w:type="spellStart"/>
      <w:r>
        <w:t>SCell</w:t>
      </w:r>
      <w:proofErr w:type="spellEnd"/>
      <w:r>
        <w:t xml:space="preserve"> slot, depending on which CC comes earlier. Negative receive timing difference (</w:t>
      </w:r>
      <w:proofErr w:type="spellStart"/>
      <w:r>
        <w:t>SCell</w:t>
      </w:r>
      <w:proofErr w:type="spellEnd"/>
      <w:r>
        <w:t xml:space="preserve"> comes earlier) affects the reception of the first </w:t>
      </w:r>
      <w:proofErr w:type="spellStart"/>
      <w:r>
        <w:t>SCell</w:t>
      </w:r>
      <w:proofErr w:type="spellEnd"/>
      <w:r>
        <w:t xml:space="preserve"> DL symbol of the slot after the Rx beam change. Positive receive timing difference (</w:t>
      </w:r>
      <w:proofErr w:type="spellStart"/>
      <w:r>
        <w:t>PCell</w:t>
      </w:r>
      <w:proofErr w:type="spellEnd"/>
      <w:r>
        <w:t xml:space="preserve"> comes earlier) affects the reception of the last </w:t>
      </w:r>
      <w:proofErr w:type="spellStart"/>
      <w:r>
        <w:t>SCell</w:t>
      </w:r>
      <w:proofErr w:type="spellEnd"/>
      <w:r>
        <w:t xml:space="preserve"> DL symbol of the slot before Rx beam change. In case of UL-&gt;DL switch usage we don’t have </w:t>
      </w:r>
      <w:proofErr w:type="spellStart"/>
      <w:r>
        <w:t>SCell</w:t>
      </w:r>
      <w:proofErr w:type="spellEnd"/>
      <w:r>
        <w:t xml:space="preserve"> DL symbol before Rx beam change, so only one (first) </w:t>
      </w:r>
      <w:proofErr w:type="spellStart"/>
      <w:r>
        <w:t>SCell</w:t>
      </w:r>
      <w:proofErr w:type="spellEnd"/>
      <w:r>
        <w:t xml:space="preserve"> symbol will be restricted to avoid its loss due to negative receive timing difference.</w:t>
      </w:r>
    </w:p>
    <w:bookmarkEnd w:id="6"/>
    <w:p w14:paraId="7C84496D" w14:textId="16FC4041" w:rsidR="008C737F" w:rsidRDefault="008C737F" w:rsidP="008C737F">
      <w:pPr>
        <w:pStyle w:val="ListParagraph"/>
        <w:ind w:left="360"/>
        <w:rPr>
          <w:rFonts w:ascii="Times-Roman" w:hAnsi="Times-Roman" w:hint="eastAsia"/>
        </w:rPr>
      </w:pPr>
    </w:p>
    <w:p w14:paraId="6639B8E1" w14:textId="1C52F29B" w:rsidR="008C737F" w:rsidRDefault="008C737F" w:rsidP="008C737F">
      <w:pPr>
        <w:pStyle w:val="ListParagraph"/>
        <w:ind w:left="360"/>
        <w:rPr>
          <w:rFonts w:ascii="Times-Roman" w:hAnsi="Times-Roman" w:hint="eastAsia"/>
        </w:rPr>
      </w:pPr>
      <w:r w:rsidRPr="008C737F">
        <w:rPr>
          <w:rFonts w:ascii="Times-Roman" w:hAnsi="Times-Roman"/>
          <w:b/>
          <w:bCs/>
        </w:rPr>
        <w:t xml:space="preserve">Observation 2: UE can use </w:t>
      </w:r>
      <w:r w:rsidRPr="00666C1E">
        <w:rPr>
          <w:b/>
          <w:bCs/>
        </w:rPr>
        <w:t xml:space="preserve">UL-&gt;DL switching </w:t>
      </w:r>
      <w:r>
        <w:rPr>
          <w:b/>
          <w:bCs/>
        </w:rPr>
        <w:t xml:space="preserve">together with </w:t>
      </w:r>
      <w:r w:rsidRPr="008C737F">
        <w:rPr>
          <w:b/>
          <w:bCs/>
        </w:rPr>
        <w:t xml:space="preserve">a </w:t>
      </w:r>
      <w:bookmarkStart w:id="8" w:name="_Hlk71517874"/>
      <w:r w:rsidRPr="008C737F">
        <w:rPr>
          <w:b/>
          <w:bCs/>
        </w:rPr>
        <w:t xml:space="preserve">scheduling restriction on the first symbol at the </w:t>
      </w:r>
      <w:proofErr w:type="spellStart"/>
      <w:r w:rsidRPr="008C737F">
        <w:rPr>
          <w:b/>
          <w:bCs/>
        </w:rPr>
        <w:t>SCell</w:t>
      </w:r>
      <w:proofErr w:type="spellEnd"/>
      <w:r w:rsidRPr="008C737F">
        <w:rPr>
          <w:b/>
          <w:bCs/>
        </w:rPr>
        <w:t xml:space="preserve"> after UL-&gt;DL switch </w:t>
      </w:r>
      <w:bookmarkEnd w:id="8"/>
      <w:r w:rsidRPr="008C737F">
        <w:rPr>
          <w:b/>
          <w:bCs/>
        </w:rPr>
        <w:t>to accommodate Rx beam switching for CBM UEs.</w:t>
      </w:r>
    </w:p>
    <w:p w14:paraId="612B3248" w14:textId="77777777" w:rsidR="008C737F" w:rsidRPr="00DC3026" w:rsidRDefault="008C737F" w:rsidP="008C737F">
      <w:pPr>
        <w:pStyle w:val="ListParagraph"/>
        <w:ind w:left="360"/>
        <w:rPr>
          <w:rFonts w:ascii="Times-Roman" w:hAnsi="Times-Roman" w:hint="eastAsia"/>
        </w:rPr>
      </w:pPr>
    </w:p>
    <w:p w14:paraId="7A01CDD6" w14:textId="4BA69AB4" w:rsidR="008C737F" w:rsidRDefault="008C737F" w:rsidP="008C737F">
      <w:pPr>
        <w:pStyle w:val="ListParagraph"/>
        <w:numPr>
          <w:ilvl w:val="1"/>
          <w:numId w:val="5"/>
        </w:numPr>
        <w:ind w:left="360"/>
        <w:rPr>
          <w:rFonts w:ascii="Times-Roman" w:hAnsi="Times-Roman" w:hint="eastAsia"/>
          <w:lang w:val="en-US"/>
        </w:rPr>
      </w:pPr>
      <w:bookmarkStart w:id="9" w:name="_Hlk71503842"/>
      <w:r>
        <w:rPr>
          <w:lang w:eastAsia="ja-JP" w:bidi="hi-IN"/>
        </w:rPr>
        <w:t xml:space="preserve">Rx beam switch during </w:t>
      </w:r>
      <w:r w:rsidRPr="001C2D4A">
        <w:rPr>
          <w:rFonts w:ascii="Times-Roman" w:hAnsi="Times-Roman"/>
          <w:lang w:val="en-US"/>
        </w:rPr>
        <w:t>SMTC window</w:t>
      </w:r>
      <w:r>
        <w:rPr>
          <w:rFonts w:ascii="Times-Roman" w:hAnsi="Times-Roman"/>
          <w:lang w:val="en-US"/>
        </w:rPr>
        <w:t xml:space="preserve">. </w:t>
      </w:r>
      <w:r>
        <w:rPr>
          <w:lang w:eastAsia="ja-JP" w:bidi="hi-IN"/>
        </w:rPr>
        <w:t xml:space="preserve">Another solution is to allow </w:t>
      </w:r>
      <w:r w:rsidRPr="001C2D4A">
        <w:rPr>
          <w:rFonts w:ascii="Times-Roman" w:hAnsi="Times-Roman"/>
          <w:lang w:val="en-US"/>
        </w:rPr>
        <w:t xml:space="preserve">switching only within SMTC window and apply already existing Rel-16 scheduling restrictions, where </w:t>
      </w:r>
      <w:bookmarkStart w:id="10" w:name="_Hlk71517921"/>
      <w:r w:rsidRPr="001C2D4A">
        <w:rPr>
          <w:rFonts w:ascii="Times-Roman" w:hAnsi="Times-Roman"/>
          <w:lang w:val="en-US"/>
        </w:rPr>
        <w:t xml:space="preserve">the one </w:t>
      </w:r>
      <w:proofErr w:type="spellStart"/>
      <w:r>
        <w:rPr>
          <w:rFonts w:ascii="Times-Roman" w:hAnsi="Times-Roman"/>
          <w:lang w:val="en-US"/>
        </w:rPr>
        <w:t>SCell</w:t>
      </w:r>
      <w:proofErr w:type="spellEnd"/>
      <w:r w:rsidRPr="001C2D4A">
        <w:rPr>
          <w:rFonts w:ascii="Times-Roman" w:hAnsi="Times-Roman"/>
          <w:lang w:val="en-US"/>
        </w:rPr>
        <w:t xml:space="preserve"> symbol before and </w:t>
      </w:r>
      <w:r>
        <w:rPr>
          <w:rFonts w:ascii="Times-Roman" w:hAnsi="Times-Roman"/>
          <w:lang w:val="en-US"/>
        </w:rPr>
        <w:t xml:space="preserve">the </w:t>
      </w:r>
      <w:r w:rsidRPr="001C2D4A">
        <w:rPr>
          <w:rFonts w:ascii="Times-Roman" w:hAnsi="Times-Roman"/>
          <w:lang w:val="en-US"/>
        </w:rPr>
        <w:t xml:space="preserve">one </w:t>
      </w:r>
      <w:proofErr w:type="spellStart"/>
      <w:r>
        <w:rPr>
          <w:rFonts w:ascii="Times-Roman" w:hAnsi="Times-Roman"/>
          <w:lang w:val="en-US"/>
        </w:rPr>
        <w:t>SCell</w:t>
      </w:r>
      <w:proofErr w:type="spellEnd"/>
      <w:r w:rsidRPr="001C2D4A">
        <w:rPr>
          <w:rFonts w:ascii="Times-Roman" w:hAnsi="Times-Roman"/>
          <w:lang w:val="en-US"/>
        </w:rPr>
        <w:t xml:space="preserve"> symbol</w:t>
      </w:r>
      <w:r w:rsidR="000B0BF2">
        <w:rPr>
          <w:rFonts w:ascii="Times-Roman" w:hAnsi="Times-Roman"/>
          <w:lang w:val="en-US"/>
        </w:rPr>
        <w:t xml:space="preserve"> </w:t>
      </w:r>
      <w:r w:rsidRPr="001C2D4A">
        <w:rPr>
          <w:rFonts w:ascii="Times-Roman" w:hAnsi="Times-Roman"/>
          <w:lang w:val="en-US"/>
        </w:rPr>
        <w:t xml:space="preserve">after SMTC are restricted. </w:t>
      </w:r>
    </w:p>
    <w:bookmarkEnd w:id="9"/>
    <w:bookmarkEnd w:id="10"/>
    <w:p w14:paraId="5189CFCB" w14:textId="77777777" w:rsidR="000B0BF2" w:rsidRDefault="000B0BF2" w:rsidP="000B0BF2">
      <w:pPr>
        <w:pStyle w:val="ListParagraph"/>
        <w:ind w:left="360"/>
        <w:rPr>
          <w:rFonts w:ascii="Times-Roman" w:hAnsi="Times-Roman" w:hint="eastAsia"/>
          <w:lang w:val="en-US"/>
        </w:rPr>
      </w:pPr>
    </w:p>
    <w:p w14:paraId="324272AB" w14:textId="78A09E04" w:rsidR="008C737F" w:rsidRDefault="000B0BF2" w:rsidP="000B0BF2">
      <w:pPr>
        <w:pStyle w:val="ListParagraph"/>
        <w:ind w:left="360"/>
        <w:rPr>
          <w:rFonts w:ascii="Times-Roman" w:hAnsi="Times-Roman" w:hint="eastAsia"/>
          <w:b/>
          <w:bCs/>
        </w:rPr>
      </w:pPr>
      <w:r w:rsidRPr="000B0BF2">
        <w:rPr>
          <w:rFonts w:ascii="Times-Roman" w:hAnsi="Times-Roman"/>
          <w:b/>
          <w:bCs/>
        </w:rPr>
        <w:t xml:space="preserve">Observation </w:t>
      </w:r>
      <w:r>
        <w:rPr>
          <w:rFonts w:ascii="Times-Roman" w:hAnsi="Times-Roman"/>
          <w:b/>
          <w:bCs/>
        </w:rPr>
        <w:t>3</w:t>
      </w:r>
      <w:r w:rsidRPr="000B0BF2">
        <w:rPr>
          <w:rFonts w:ascii="Times-Roman" w:hAnsi="Times-Roman"/>
          <w:b/>
          <w:bCs/>
        </w:rPr>
        <w:t>: UE can use SMTC window together with existing Rel-16 scheduling restrictions to accommodate Rx beam switching for CBM UEs.</w:t>
      </w:r>
    </w:p>
    <w:p w14:paraId="44DB00A1" w14:textId="77777777" w:rsidR="000B0BF2" w:rsidRPr="000B0BF2" w:rsidRDefault="000B0BF2" w:rsidP="000B0BF2">
      <w:pPr>
        <w:pStyle w:val="ListParagraph"/>
        <w:ind w:left="360"/>
        <w:rPr>
          <w:rFonts w:ascii="Times-Roman" w:hAnsi="Times-Roman" w:hint="eastAsia"/>
          <w:b/>
          <w:bCs/>
        </w:rPr>
      </w:pPr>
    </w:p>
    <w:p w14:paraId="3A35E190" w14:textId="02D306E4" w:rsidR="008C737F" w:rsidRDefault="008C737F" w:rsidP="008C737F">
      <w:pPr>
        <w:pStyle w:val="ListParagraph"/>
        <w:ind w:left="0"/>
        <w:rPr>
          <w:rFonts w:ascii="Times-Roman" w:hAnsi="Times-Roman" w:hint="eastAsia"/>
          <w:lang w:val="en-US"/>
        </w:rPr>
      </w:pPr>
      <w:bookmarkStart w:id="11" w:name="_Hlk71507652"/>
      <w:r w:rsidRPr="00DC3026">
        <w:rPr>
          <w:rFonts w:ascii="Times-Roman" w:hAnsi="Times-Roman"/>
          <w:lang w:val="en-US"/>
        </w:rPr>
        <w:t xml:space="preserve">Rx beam switching is implementation specific and, in general, we should assume that UE can switch its Rx beams at any time. </w:t>
      </w:r>
      <w:r>
        <w:rPr>
          <w:rFonts w:ascii="Times-Roman" w:hAnsi="Times-Roman"/>
          <w:lang w:val="en-US"/>
        </w:rPr>
        <w:t xml:space="preserve">Both mentioned solutions are based on liming the periods for Rx beam switching. </w:t>
      </w:r>
      <w:r w:rsidRPr="00DC3026">
        <w:rPr>
          <w:rFonts w:ascii="Times-Roman" w:hAnsi="Times-Roman"/>
          <w:lang w:val="en-US"/>
        </w:rPr>
        <w:t>Limiting implementations by spec is unlikely to be agreed</w:t>
      </w:r>
      <w:bookmarkEnd w:id="11"/>
      <w:r w:rsidRPr="00DC3026">
        <w:rPr>
          <w:rFonts w:ascii="Times-Roman" w:hAnsi="Times-Roman"/>
          <w:lang w:val="en-US"/>
        </w:rPr>
        <w:t xml:space="preserve">. </w:t>
      </w:r>
      <w:bookmarkStart w:id="12" w:name="_Hlk71516696"/>
      <w:r w:rsidRPr="00DC3026">
        <w:rPr>
          <w:rFonts w:ascii="Times-Roman" w:hAnsi="Times-Roman"/>
          <w:lang w:val="en-US"/>
        </w:rPr>
        <w:t>We prefer to allow the solutions not limiting to them</w:t>
      </w:r>
      <w:bookmarkEnd w:id="12"/>
      <w:r>
        <w:rPr>
          <w:rFonts w:ascii="Times-Roman" w:hAnsi="Times-Roman"/>
          <w:lang w:val="en-US"/>
        </w:rPr>
        <w:t xml:space="preserve">. </w:t>
      </w:r>
      <w:bookmarkStart w:id="13" w:name="_Hlk71517537"/>
      <w:r>
        <w:rPr>
          <w:rFonts w:ascii="Times-Roman" w:hAnsi="Times-Roman"/>
          <w:lang w:val="en-US"/>
        </w:rPr>
        <w:t>This can be done through UE capability signaling for MRTD = 3us support.</w:t>
      </w:r>
      <w:bookmarkEnd w:id="13"/>
      <w:r>
        <w:rPr>
          <w:rFonts w:ascii="Times-Roman" w:hAnsi="Times-Roman"/>
          <w:lang w:val="en-US"/>
        </w:rPr>
        <w:t xml:space="preserve"> </w:t>
      </w:r>
      <w:r w:rsidR="00CB1708">
        <w:rPr>
          <w:rFonts w:ascii="Times-Roman" w:hAnsi="Times-Roman"/>
          <w:lang w:val="en-US"/>
        </w:rPr>
        <w:t>For UEs which support MRTD = 3us the baseline implementation should be chosen, since as we see above mentioned implementations/solutions require different network behavior. Choosing between two mentioned solutions we prefer the first one – m</w:t>
      </w:r>
      <w:r>
        <w:rPr>
          <w:rFonts w:ascii="Times-Roman" w:hAnsi="Times-Roman"/>
          <w:lang w:val="en-US"/>
        </w:rPr>
        <w:t>inimal SMTC periodicity is 5ms, while UL-&gt;DL switch can happen much more frequently providing more opportunities for Rx beam switch</w:t>
      </w:r>
      <w:r w:rsidR="000B0BF2">
        <w:rPr>
          <w:rFonts w:ascii="Times-Roman" w:hAnsi="Times-Roman"/>
          <w:lang w:val="en-US"/>
        </w:rPr>
        <w:t xml:space="preserve"> at the cost of </w:t>
      </w:r>
      <w:r w:rsidR="00B27CFE">
        <w:rPr>
          <w:rFonts w:ascii="Times-Roman" w:hAnsi="Times-Roman"/>
          <w:lang w:val="en-US"/>
        </w:rPr>
        <w:t xml:space="preserve">only </w:t>
      </w:r>
      <w:r w:rsidR="000B0BF2">
        <w:rPr>
          <w:rFonts w:ascii="Times-Roman" w:hAnsi="Times-Roman"/>
          <w:lang w:val="en-US"/>
        </w:rPr>
        <w:t>one restricted symbol per each UL-&gt;DL switch</w:t>
      </w:r>
      <w:r>
        <w:rPr>
          <w:rFonts w:ascii="Times-Roman" w:hAnsi="Times-Roman"/>
          <w:lang w:val="en-US"/>
        </w:rPr>
        <w:t xml:space="preserve">. </w:t>
      </w:r>
    </w:p>
    <w:p w14:paraId="5574D721" w14:textId="77777777" w:rsidR="00CB1708" w:rsidRDefault="00CB1708" w:rsidP="00CB1708">
      <w:pPr>
        <w:tabs>
          <w:tab w:val="left" w:pos="1276"/>
        </w:tabs>
        <w:ind w:left="1276" w:hanging="1276"/>
        <w:jc w:val="both"/>
        <w:rPr>
          <w:b/>
        </w:rPr>
      </w:pPr>
      <w:r w:rsidRPr="00E9443D">
        <w:rPr>
          <w:b/>
        </w:rPr>
        <w:t>Proposal 1:</w:t>
      </w:r>
      <w:r>
        <w:rPr>
          <w:b/>
        </w:rPr>
        <w:t xml:space="preserve"> Introduce </w:t>
      </w:r>
      <w:r w:rsidRPr="00AB2E7B">
        <w:rPr>
          <w:b/>
        </w:rPr>
        <w:t>UE capability to support MRTD = 3us</w:t>
      </w:r>
      <w:r>
        <w:rPr>
          <w:b/>
        </w:rPr>
        <w:t>.</w:t>
      </w:r>
    </w:p>
    <w:p w14:paraId="310F9F58" w14:textId="6F099D1A" w:rsidR="008C737F" w:rsidRPr="006D23BC" w:rsidRDefault="00CB1708" w:rsidP="008C737F">
      <w:pPr>
        <w:rPr>
          <w:b/>
          <w:bCs/>
          <w:lang w:val="en-US"/>
        </w:rPr>
      </w:pPr>
      <w:r w:rsidRPr="00312F3D">
        <w:rPr>
          <w:b/>
          <w:bCs/>
        </w:rPr>
        <w:t xml:space="preserve">Proposal 2: </w:t>
      </w:r>
      <w:r>
        <w:rPr>
          <w:b/>
          <w:bCs/>
        </w:rPr>
        <w:t xml:space="preserve">RAN4 to agree on the baseline implementation which </w:t>
      </w:r>
      <w:r w:rsidRPr="00312F3D">
        <w:rPr>
          <w:b/>
          <w:bCs/>
        </w:rPr>
        <w:t xml:space="preserve">should be considered for </w:t>
      </w:r>
      <w:r>
        <w:rPr>
          <w:b/>
          <w:bCs/>
        </w:rPr>
        <w:t xml:space="preserve">CBM </w:t>
      </w:r>
      <w:r w:rsidRPr="00312F3D">
        <w:rPr>
          <w:b/>
          <w:bCs/>
        </w:rPr>
        <w:t>UEs which support capability of MRTD</w:t>
      </w:r>
      <w:r>
        <w:rPr>
          <w:b/>
          <w:bCs/>
        </w:rPr>
        <w:t xml:space="preserve"> </w:t>
      </w:r>
      <w:r w:rsidRPr="00312F3D">
        <w:rPr>
          <w:b/>
          <w:bCs/>
        </w:rPr>
        <w:t>=</w:t>
      </w:r>
      <w:r>
        <w:rPr>
          <w:b/>
          <w:bCs/>
        </w:rPr>
        <w:t xml:space="preserve"> </w:t>
      </w:r>
      <w:r w:rsidRPr="00312F3D">
        <w:rPr>
          <w:b/>
          <w:bCs/>
        </w:rPr>
        <w:t>3us</w:t>
      </w:r>
      <w:r>
        <w:rPr>
          <w:b/>
          <w:bCs/>
        </w:rPr>
        <w:t>.</w:t>
      </w:r>
    </w:p>
    <w:p w14:paraId="3531DBD5" w14:textId="3821998D" w:rsidR="008C737F" w:rsidRDefault="008C737F">
      <w:pPr>
        <w:pStyle w:val="Heading2"/>
      </w:pPr>
      <w:r>
        <w:t xml:space="preserve"> Network based solution</w:t>
      </w:r>
    </w:p>
    <w:p w14:paraId="00853E66" w14:textId="2360F584" w:rsidR="00B27CFE" w:rsidRDefault="008C737F" w:rsidP="00B27CFE">
      <w:pPr>
        <w:rPr>
          <w:rFonts w:ascii="Times-Roman" w:hAnsi="Times-Roman" w:hint="eastAsia"/>
          <w:lang w:val="en-US"/>
        </w:rPr>
      </w:pPr>
      <w:bookmarkStart w:id="14" w:name="_Hlk71504380"/>
      <w:bookmarkStart w:id="15" w:name="_Hlk71518298"/>
      <w:r w:rsidRPr="00B27CFE">
        <w:rPr>
          <w:rFonts w:ascii="Times-Roman" w:hAnsi="Times-Roman"/>
          <w:lang w:val="en-US"/>
        </w:rPr>
        <w:t xml:space="preserve">Current inter-band TAE of 3us was defined to support non-co-located deployments. The agreed assumption on co-located deployment may allow to use lower TAE values </w:t>
      </w:r>
      <w:bookmarkEnd w:id="14"/>
      <w:r w:rsidRPr="00B27CFE">
        <w:rPr>
          <w:rFonts w:ascii="Times-Roman" w:hAnsi="Times-Roman"/>
          <w:lang w:val="en-US"/>
        </w:rPr>
        <w:t xml:space="preserve">at least for implementations without multiple RRHs which seems not to be the usual case for CA. So, we believe that BS implementations with small TAE are possible. </w:t>
      </w:r>
      <w:r w:rsidR="00330CD2">
        <w:rPr>
          <w:rFonts w:ascii="Times-Roman" w:hAnsi="Times-Roman"/>
          <w:lang w:val="en-US"/>
        </w:rPr>
        <w:t xml:space="preserve">In case if network can support TAE </w:t>
      </w:r>
      <w:r w:rsidR="00330CD2" w:rsidRPr="00330CD2">
        <w:rPr>
          <w:rFonts w:ascii="Times-Roman" w:hAnsi="Times-Roman"/>
          <w:lang w:val="en-US"/>
        </w:rPr>
        <w:t>≤ 260ns</w:t>
      </w:r>
      <w:r w:rsidR="00330CD2">
        <w:rPr>
          <w:rFonts w:ascii="Times-Roman" w:hAnsi="Times-Roman"/>
          <w:lang w:val="en-US"/>
        </w:rPr>
        <w:t xml:space="preserve"> CBM inter-band CA can be used without any limitations</w:t>
      </w:r>
      <w:bookmarkEnd w:id="15"/>
      <w:r w:rsidR="00330CD2">
        <w:rPr>
          <w:rFonts w:ascii="Times-Roman" w:hAnsi="Times-Roman"/>
          <w:lang w:val="en-US"/>
        </w:rPr>
        <w:t xml:space="preserve">. </w:t>
      </w:r>
    </w:p>
    <w:p w14:paraId="767DB6A2" w14:textId="5CF87E1C" w:rsidR="009B6F6B" w:rsidRPr="009B6F6B" w:rsidRDefault="009B6F6B" w:rsidP="00B27CFE">
      <w:pPr>
        <w:rPr>
          <w:rFonts w:ascii="Times-Roman" w:hAnsi="Times-Roman" w:hint="eastAsia"/>
          <w:b/>
          <w:bCs/>
          <w:lang w:val="en-US"/>
        </w:rPr>
      </w:pPr>
      <w:r>
        <w:rPr>
          <w:rFonts w:ascii="Times-Roman" w:hAnsi="Times-Roman"/>
          <w:b/>
          <w:bCs/>
          <w:lang w:val="en-US"/>
        </w:rPr>
        <w:t>Observation 4</w:t>
      </w:r>
      <w:r w:rsidRPr="009B6F6B">
        <w:rPr>
          <w:rFonts w:ascii="Times-Roman" w:hAnsi="Times-Roman"/>
          <w:b/>
          <w:bCs/>
          <w:lang w:val="en-US"/>
        </w:rPr>
        <w:t xml:space="preserve">: </w:t>
      </w:r>
      <w:bookmarkStart w:id="16" w:name="_Hlk71518837"/>
      <w:r w:rsidRPr="009B6F6B">
        <w:rPr>
          <w:rFonts w:ascii="Times-Roman" w:hAnsi="Times-Roman"/>
          <w:b/>
          <w:bCs/>
          <w:lang w:val="en-US"/>
        </w:rPr>
        <w:t xml:space="preserve">For the case when network implementation supports </w:t>
      </w:r>
      <w:r w:rsidRPr="009B6F6B">
        <w:rPr>
          <w:b/>
          <w:bCs/>
          <w:lang w:val="en-US" w:eastAsia="ja-JP" w:bidi="hi-IN"/>
        </w:rPr>
        <w:t xml:space="preserve">TAE ≤ 260ns </w:t>
      </w:r>
      <w:r w:rsidRPr="009B6F6B">
        <w:rPr>
          <w:rFonts w:ascii="Times-Roman" w:hAnsi="Times-Roman"/>
          <w:b/>
          <w:bCs/>
          <w:lang w:val="en-US"/>
        </w:rPr>
        <w:t>no scheduling restrictions required</w:t>
      </w:r>
      <w:bookmarkEnd w:id="16"/>
      <w:r>
        <w:rPr>
          <w:rFonts w:ascii="Times-Roman" w:hAnsi="Times-Roman"/>
          <w:b/>
          <w:bCs/>
          <w:lang w:val="en-US"/>
        </w:rPr>
        <w:t xml:space="preserve"> irrespective of </w:t>
      </w:r>
      <w:r w:rsidRPr="00AB2E7B">
        <w:rPr>
          <w:b/>
        </w:rPr>
        <w:t xml:space="preserve">UE capability </w:t>
      </w:r>
      <w:r>
        <w:rPr>
          <w:b/>
        </w:rPr>
        <w:t xml:space="preserve">for </w:t>
      </w:r>
      <w:r w:rsidRPr="00AB2E7B">
        <w:rPr>
          <w:b/>
        </w:rPr>
        <w:t>MRTD=3us</w:t>
      </w:r>
      <w:r>
        <w:rPr>
          <w:b/>
        </w:rPr>
        <w:t xml:space="preserve"> support.</w:t>
      </w:r>
    </w:p>
    <w:p w14:paraId="6FFF68B8" w14:textId="6EDFB7DF" w:rsidR="008C737F" w:rsidRDefault="008C737F" w:rsidP="00B27CFE">
      <w:pPr>
        <w:rPr>
          <w:rFonts w:ascii="Times-Roman" w:hAnsi="Times-Roman" w:hint="eastAsia"/>
          <w:lang w:val="en-US"/>
        </w:rPr>
      </w:pPr>
      <w:bookmarkStart w:id="17" w:name="_Hlk71518566"/>
      <w:r w:rsidRPr="00B27CFE">
        <w:rPr>
          <w:rFonts w:ascii="Times-Roman" w:hAnsi="Times-Roman"/>
          <w:lang w:val="en-US"/>
        </w:rPr>
        <w:t>There is also an option when network avoids using 240kHz SCS and limits only to 120kHz SCS configuration. In this case CP is 570ns and larger MRTD can be considered from the UE perspective.</w:t>
      </w:r>
      <w:r w:rsidR="00330CD2">
        <w:rPr>
          <w:rFonts w:ascii="Times-Roman" w:hAnsi="Times-Roman"/>
          <w:lang w:val="en-US"/>
        </w:rPr>
        <w:t xml:space="preserve"> So, in case if network can support corresponding TAE</w:t>
      </w:r>
      <w:r w:rsidR="00330CD2">
        <w:rPr>
          <w:rFonts w:ascii="Times-Roman" w:hAnsi="Times-Roman" w:hint="eastAsia"/>
          <w:lang w:val="en-US"/>
        </w:rPr>
        <w:t>,</w:t>
      </w:r>
      <w:r w:rsidR="00330CD2">
        <w:rPr>
          <w:rFonts w:ascii="Times-Roman" w:hAnsi="Times-Roman"/>
          <w:lang w:val="en-US"/>
        </w:rPr>
        <w:t xml:space="preserve"> the restrictions will be only applied for the transmission with SCS 240kHz which is only SSB transmission.</w:t>
      </w:r>
    </w:p>
    <w:bookmarkEnd w:id="17"/>
    <w:p w14:paraId="5F0DDD92" w14:textId="05A199E6" w:rsidR="009B6F6B" w:rsidRPr="009B6F6B" w:rsidRDefault="009B6F6B" w:rsidP="00B27CFE">
      <w:pPr>
        <w:rPr>
          <w:rFonts w:ascii="Times-Roman" w:hAnsi="Times-Roman" w:hint="eastAsia"/>
          <w:b/>
          <w:bCs/>
          <w:lang w:val="en-US"/>
        </w:rPr>
      </w:pPr>
      <w:r w:rsidRPr="009B6F6B">
        <w:rPr>
          <w:b/>
          <w:bCs/>
          <w:lang w:val="en-US" w:eastAsia="ja-JP" w:bidi="hi-IN"/>
        </w:rPr>
        <w:t xml:space="preserve">Observation 5: </w:t>
      </w:r>
      <w:r w:rsidRPr="009B6F6B">
        <w:rPr>
          <w:rFonts w:ascii="Times-Roman" w:hAnsi="Times-Roman"/>
          <w:b/>
          <w:bCs/>
          <w:lang w:val="en-US"/>
        </w:rPr>
        <w:t xml:space="preserve">For the case when network implementation supports </w:t>
      </w:r>
      <w:r w:rsidRPr="009B6F6B">
        <w:rPr>
          <w:b/>
          <w:bCs/>
          <w:lang w:val="en-US" w:eastAsia="ja-JP" w:bidi="hi-IN"/>
        </w:rPr>
        <w:t xml:space="preserve">260ns &lt; TAE ≤ [570]ns </w:t>
      </w:r>
      <w:bookmarkStart w:id="18" w:name="_Hlk71519146"/>
      <w:r w:rsidRPr="009B6F6B">
        <w:rPr>
          <w:b/>
          <w:bCs/>
          <w:lang w:val="en-US" w:eastAsia="ja-JP" w:bidi="hi-IN"/>
        </w:rPr>
        <w:t>restrictions on SSB transmission should be applied</w:t>
      </w:r>
      <w:r>
        <w:rPr>
          <w:b/>
          <w:bCs/>
          <w:lang w:val="en-US" w:eastAsia="ja-JP" w:bidi="hi-IN"/>
        </w:rPr>
        <w:t xml:space="preserve"> </w:t>
      </w:r>
      <w:r>
        <w:rPr>
          <w:rFonts w:ascii="Times-Roman" w:hAnsi="Times-Roman"/>
          <w:b/>
          <w:bCs/>
          <w:lang w:val="en-US"/>
        </w:rPr>
        <w:t xml:space="preserve">irrespective of </w:t>
      </w:r>
      <w:r w:rsidRPr="00AB2E7B">
        <w:rPr>
          <w:b/>
        </w:rPr>
        <w:t xml:space="preserve">UE capability </w:t>
      </w:r>
      <w:r>
        <w:rPr>
          <w:b/>
        </w:rPr>
        <w:t xml:space="preserve">for </w:t>
      </w:r>
      <w:r w:rsidRPr="00AB2E7B">
        <w:rPr>
          <w:b/>
        </w:rPr>
        <w:t>MRTD=3us</w:t>
      </w:r>
      <w:r>
        <w:rPr>
          <w:b/>
        </w:rPr>
        <w:t xml:space="preserve"> support</w:t>
      </w:r>
      <w:r w:rsidRPr="009B6F6B">
        <w:rPr>
          <w:b/>
          <w:bCs/>
          <w:lang w:val="en-US" w:eastAsia="ja-JP" w:bidi="hi-IN"/>
        </w:rPr>
        <w:t xml:space="preserve">: </w:t>
      </w:r>
      <w:r>
        <w:rPr>
          <w:b/>
          <w:bCs/>
          <w:lang w:val="en-US" w:eastAsia="ja-JP" w:bidi="hi-IN"/>
        </w:rPr>
        <w:t>do not allow</w:t>
      </w:r>
      <w:r w:rsidRPr="009B6F6B">
        <w:rPr>
          <w:b/>
          <w:bCs/>
          <w:lang w:val="en-US" w:eastAsia="ja-JP" w:bidi="hi-IN"/>
        </w:rPr>
        <w:t xml:space="preserve"> 240kHz SCS </w:t>
      </w:r>
      <w:r>
        <w:rPr>
          <w:b/>
          <w:bCs/>
          <w:lang w:val="en-US" w:eastAsia="ja-JP" w:bidi="hi-IN"/>
        </w:rPr>
        <w:t>transmission, otherwise</w:t>
      </w:r>
      <w:r w:rsidRPr="009B6F6B">
        <w:rPr>
          <w:b/>
          <w:bCs/>
          <w:lang w:val="en-US" w:eastAsia="ja-JP" w:bidi="hi-IN"/>
        </w:rPr>
        <w:t xml:space="preserve"> </w:t>
      </w:r>
      <w:r>
        <w:rPr>
          <w:b/>
          <w:bCs/>
          <w:lang w:val="en-US" w:eastAsia="ja-JP" w:bidi="hi-IN"/>
        </w:rPr>
        <w:t xml:space="preserve">apply </w:t>
      </w:r>
      <w:r w:rsidRPr="009B6F6B">
        <w:rPr>
          <w:b/>
          <w:bCs/>
          <w:lang w:val="en-US" w:eastAsia="ja-JP" w:bidi="hi-IN"/>
        </w:rPr>
        <w:t xml:space="preserve">scheduling restrictions on one symbol before and one symbol after SSB transmission on </w:t>
      </w:r>
      <w:proofErr w:type="spellStart"/>
      <w:r w:rsidRPr="009B6F6B">
        <w:rPr>
          <w:b/>
          <w:bCs/>
          <w:lang w:val="en-US" w:eastAsia="ja-JP" w:bidi="hi-IN"/>
        </w:rPr>
        <w:t>SCell</w:t>
      </w:r>
      <w:proofErr w:type="spellEnd"/>
      <w:r>
        <w:rPr>
          <w:b/>
          <w:bCs/>
          <w:lang w:val="en-US" w:eastAsia="ja-JP" w:bidi="hi-IN"/>
        </w:rPr>
        <w:t xml:space="preserve">. </w:t>
      </w:r>
    </w:p>
    <w:p w14:paraId="4C61A261" w14:textId="77777777" w:rsidR="00C16332" w:rsidRDefault="00B27CFE" w:rsidP="00B27CFE">
      <w:pPr>
        <w:rPr>
          <w:lang w:eastAsia="ja-JP" w:bidi="hi-IN"/>
        </w:rPr>
      </w:pPr>
      <w:bookmarkStart w:id="19" w:name="_Hlk71519335"/>
      <w:bookmarkEnd w:id="18"/>
      <w:r>
        <w:rPr>
          <w:rFonts w:ascii="Times-Roman" w:hAnsi="Times-Roman"/>
          <w:lang w:val="en-US"/>
        </w:rPr>
        <w:lastRenderedPageBreak/>
        <w:t xml:space="preserve">In case if </w:t>
      </w:r>
      <w:r w:rsidR="00B76C78">
        <w:rPr>
          <w:rFonts w:ascii="Times-Roman" w:hAnsi="Times-Roman"/>
          <w:lang w:val="en-US"/>
        </w:rPr>
        <w:t xml:space="preserve">only large TAE is supported by network very strict scheduling restrictions should be applied. As we mentioned before, </w:t>
      </w:r>
      <w:r w:rsidR="00B76C78">
        <w:rPr>
          <w:lang w:eastAsia="ja-JP" w:bidi="hi-IN"/>
        </w:rPr>
        <w:t>t</w:t>
      </w:r>
      <w:r w:rsidR="00B76C78" w:rsidRPr="00C975E0">
        <w:rPr>
          <w:lang w:eastAsia="ja-JP" w:bidi="hi-IN"/>
        </w:rPr>
        <w:t>he RX beam switching is unpredictable and in the extreme case it can happen after each slot, and assuming that PDCCH is carried in the first symbol, that will lead to severe upper bound of performance degradation.</w:t>
      </w:r>
      <w:r w:rsidR="00B76C78">
        <w:rPr>
          <w:lang w:eastAsia="ja-JP" w:bidi="hi-IN"/>
        </w:rPr>
        <w:t xml:space="preserve"> That means that scheduling restrictions should be applied for each slot. There are different options </w:t>
      </w:r>
      <w:r w:rsidR="00C16332">
        <w:rPr>
          <w:lang w:eastAsia="ja-JP" w:bidi="hi-IN"/>
        </w:rPr>
        <w:t>on which restrictions to apply:</w:t>
      </w:r>
    </w:p>
    <w:p w14:paraId="23F7FA04" w14:textId="0775AE25" w:rsidR="00B27CFE" w:rsidRPr="00C16332" w:rsidRDefault="00C16332" w:rsidP="00C16332">
      <w:pPr>
        <w:pStyle w:val="ListParagraph"/>
        <w:numPr>
          <w:ilvl w:val="0"/>
          <w:numId w:val="5"/>
        </w:numPr>
        <w:rPr>
          <w:rFonts w:ascii="Times-Roman" w:hAnsi="Times-Roman" w:hint="eastAsia"/>
          <w:lang w:val="en-US"/>
        </w:rPr>
      </w:pPr>
      <w:r>
        <w:rPr>
          <w:rFonts w:ascii="Times-Roman" w:hAnsi="Times-Roman"/>
          <w:lang w:val="en-US"/>
        </w:rPr>
        <w:t xml:space="preserve">Restrictions </w:t>
      </w:r>
      <w:r w:rsidRPr="00FA39B1">
        <w:rPr>
          <w:lang w:val="en-US" w:eastAsia="ja-JP" w:bidi="hi-IN"/>
        </w:rPr>
        <w:t xml:space="preserve">on first and last symbol of each slot of </w:t>
      </w:r>
      <w:proofErr w:type="spellStart"/>
      <w:r w:rsidRPr="00FA39B1">
        <w:rPr>
          <w:lang w:val="en-US" w:eastAsia="ja-JP" w:bidi="hi-IN"/>
        </w:rPr>
        <w:t>SCell</w:t>
      </w:r>
      <w:proofErr w:type="spellEnd"/>
      <w:r>
        <w:rPr>
          <w:lang w:val="en-US" w:eastAsia="ja-JP" w:bidi="hi-IN"/>
        </w:rPr>
        <w:t>.</w:t>
      </w:r>
    </w:p>
    <w:p w14:paraId="0576B148" w14:textId="2817D324" w:rsidR="00C16332" w:rsidRPr="00C16332" w:rsidRDefault="00C16332" w:rsidP="00C16332">
      <w:pPr>
        <w:pStyle w:val="ListParagraph"/>
        <w:numPr>
          <w:ilvl w:val="0"/>
          <w:numId w:val="5"/>
        </w:numPr>
        <w:rPr>
          <w:rFonts w:ascii="Times-Roman" w:hAnsi="Times-Roman" w:hint="eastAsia"/>
          <w:lang w:val="en-US"/>
        </w:rPr>
      </w:pPr>
      <w:r>
        <w:rPr>
          <w:rFonts w:ascii="Times-Roman" w:hAnsi="Times-Roman"/>
          <w:lang w:val="en-US"/>
        </w:rPr>
        <w:t xml:space="preserve">Restrictions on </w:t>
      </w:r>
      <w:r w:rsidRPr="00FA39B1">
        <w:rPr>
          <w:lang w:val="en-US" w:eastAsia="ja-JP" w:bidi="hi-IN"/>
        </w:rPr>
        <w:t>last symbol</w:t>
      </w:r>
      <w:r>
        <w:rPr>
          <w:lang w:val="en-US" w:eastAsia="ja-JP" w:bidi="hi-IN"/>
        </w:rPr>
        <w:t>s</w:t>
      </w:r>
      <w:r w:rsidRPr="00FA39B1">
        <w:rPr>
          <w:lang w:val="en-US" w:eastAsia="ja-JP" w:bidi="hi-IN"/>
        </w:rPr>
        <w:t xml:space="preserve"> of each slot of </w:t>
      </w:r>
      <w:r>
        <w:rPr>
          <w:lang w:val="en-US" w:eastAsia="ja-JP" w:bidi="hi-IN"/>
        </w:rPr>
        <w:t xml:space="preserve">both </w:t>
      </w:r>
      <w:proofErr w:type="spellStart"/>
      <w:r>
        <w:rPr>
          <w:lang w:val="en-US" w:eastAsia="ja-JP" w:bidi="hi-IN"/>
        </w:rPr>
        <w:t>PCell</w:t>
      </w:r>
      <w:proofErr w:type="spellEnd"/>
      <w:r>
        <w:rPr>
          <w:lang w:val="en-US" w:eastAsia="ja-JP" w:bidi="hi-IN"/>
        </w:rPr>
        <w:t xml:space="preserve"> and </w:t>
      </w:r>
      <w:proofErr w:type="spellStart"/>
      <w:r w:rsidRPr="00FA39B1">
        <w:rPr>
          <w:lang w:val="en-US" w:eastAsia="ja-JP" w:bidi="hi-IN"/>
        </w:rPr>
        <w:t>SCell</w:t>
      </w:r>
      <w:proofErr w:type="spellEnd"/>
      <w:r>
        <w:rPr>
          <w:lang w:val="en-US" w:eastAsia="ja-JP" w:bidi="hi-IN"/>
        </w:rPr>
        <w:t>. This will allow to keep the first symbol for PDCCH. This requires UE to identify the earliest CC and switch RX beam on its slot boundary.</w:t>
      </w:r>
    </w:p>
    <w:p w14:paraId="0DFCFA2A" w14:textId="2B0B5905" w:rsidR="00C16332" w:rsidRPr="00C16332" w:rsidRDefault="00C16332" w:rsidP="00C16332">
      <w:pPr>
        <w:pStyle w:val="ListParagraph"/>
        <w:numPr>
          <w:ilvl w:val="0"/>
          <w:numId w:val="5"/>
        </w:numPr>
        <w:rPr>
          <w:rFonts w:ascii="Times-Roman" w:hAnsi="Times-Roman" w:hint="eastAsia"/>
          <w:lang w:val="en-US"/>
        </w:rPr>
      </w:pPr>
      <w:r>
        <w:rPr>
          <w:rFonts w:ascii="Times-Roman" w:hAnsi="Times-Roman"/>
          <w:lang w:val="en-US"/>
        </w:rPr>
        <w:t xml:space="preserve">Restrictions </w:t>
      </w:r>
      <w:r w:rsidRPr="00FA39B1">
        <w:rPr>
          <w:lang w:val="en-US" w:eastAsia="ja-JP" w:bidi="hi-IN"/>
        </w:rPr>
        <w:t xml:space="preserve">on first and last symbol of each slot of </w:t>
      </w:r>
      <w:proofErr w:type="spellStart"/>
      <w:r>
        <w:rPr>
          <w:lang w:val="en-US" w:eastAsia="ja-JP" w:bidi="hi-IN"/>
        </w:rPr>
        <w:t>PCell</w:t>
      </w:r>
      <w:proofErr w:type="spellEnd"/>
      <w:r>
        <w:rPr>
          <w:lang w:val="en-US" w:eastAsia="ja-JP" w:bidi="hi-IN"/>
        </w:rPr>
        <w:t>. No benefits comparing to other options</w:t>
      </w:r>
    </w:p>
    <w:p w14:paraId="48A67CB6" w14:textId="43317BB4" w:rsidR="00C16332" w:rsidRPr="009B6F6B" w:rsidRDefault="00C16332" w:rsidP="00C16332">
      <w:pPr>
        <w:pStyle w:val="ListParagraph"/>
        <w:numPr>
          <w:ilvl w:val="0"/>
          <w:numId w:val="5"/>
        </w:numPr>
        <w:rPr>
          <w:rFonts w:ascii="Times-Roman" w:hAnsi="Times-Roman" w:hint="eastAsia"/>
          <w:lang w:val="en-US"/>
        </w:rPr>
      </w:pPr>
      <w:r>
        <w:rPr>
          <w:rFonts w:ascii="Times-Roman" w:hAnsi="Times-Roman"/>
          <w:lang w:val="en-US"/>
        </w:rPr>
        <w:t xml:space="preserve">Restrictions </w:t>
      </w:r>
      <w:r w:rsidRPr="00FA39B1">
        <w:rPr>
          <w:lang w:val="en-US" w:eastAsia="ja-JP" w:bidi="hi-IN"/>
        </w:rPr>
        <w:t xml:space="preserve">on first </w:t>
      </w:r>
      <w:r>
        <w:rPr>
          <w:lang w:val="en-US" w:eastAsia="ja-JP" w:bidi="hi-IN"/>
        </w:rPr>
        <w:t xml:space="preserve">symbols </w:t>
      </w:r>
      <w:r w:rsidRPr="00FA39B1">
        <w:rPr>
          <w:lang w:val="en-US" w:eastAsia="ja-JP" w:bidi="hi-IN"/>
        </w:rPr>
        <w:t xml:space="preserve">of each slot of </w:t>
      </w:r>
      <w:r>
        <w:rPr>
          <w:lang w:val="en-US" w:eastAsia="ja-JP" w:bidi="hi-IN"/>
        </w:rPr>
        <w:t xml:space="preserve">both </w:t>
      </w:r>
      <w:proofErr w:type="spellStart"/>
      <w:r>
        <w:rPr>
          <w:lang w:val="en-US" w:eastAsia="ja-JP" w:bidi="hi-IN"/>
        </w:rPr>
        <w:t>PCell</w:t>
      </w:r>
      <w:proofErr w:type="spellEnd"/>
      <w:r>
        <w:rPr>
          <w:lang w:val="en-US" w:eastAsia="ja-JP" w:bidi="hi-IN"/>
        </w:rPr>
        <w:t xml:space="preserve"> and </w:t>
      </w:r>
      <w:proofErr w:type="spellStart"/>
      <w:r w:rsidRPr="00FA39B1">
        <w:rPr>
          <w:lang w:val="en-US" w:eastAsia="ja-JP" w:bidi="hi-IN"/>
        </w:rPr>
        <w:t>SCell</w:t>
      </w:r>
      <w:proofErr w:type="spellEnd"/>
      <w:r>
        <w:rPr>
          <w:lang w:val="en-US" w:eastAsia="ja-JP" w:bidi="hi-IN"/>
        </w:rPr>
        <w:t>. No benefits comparing to other options</w:t>
      </w:r>
    </w:p>
    <w:bookmarkEnd w:id="19"/>
    <w:p w14:paraId="683453BF" w14:textId="0C1A8F10" w:rsidR="009B6F6B" w:rsidRPr="009B6F6B" w:rsidRDefault="009B6F6B" w:rsidP="009B6F6B">
      <w:pPr>
        <w:rPr>
          <w:b/>
          <w:bCs/>
          <w:lang w:eastAsia="ja-JP" w:bidi="hi-IN"/>
        </w:rPr>
      </w:pPr>
      <w:r w:rsidRPr="009B6F6B">
        <w:rPr>
          <w:rFonts w:ascii="Times-Roman" w:hAnsi="Times-Roman"/>
          <w:b/>
          <w:bCs/>
          <w:lang w:val="en-US"/>
        </w:rPr>
        <w:t xml:space="preserve">Observation 6: For the case when network implementation </w:t>
      </w:r>
      <w:bookmarkStart w:id="20" w:name="_Hlk71519460"/>
      <w:r w:rsidRPr="009B6F6B">
        <w:rPr>
          <w:rFonts w:ascii="Times-Roman" w:hAnsi="Times-Roman"/>
          <w:b/>
          <w:bCs/>
          <w:lang w:val="en-US"/>
        </w:rPr>
        <w:t xml:space="preserve">supports </w:t>
      </w:r>
      <w:r w:rsidR="00595995">
        <w:rPr>
          <w:b/>
          <w:bCs/>
          <w:lang w:val="en-US" w:eastAsia="ja-JP" w:bidi="hi-IN"/>
        </w:rPr>
        <w:t>X2</w:t>
      </w:r>
      <w:r w:rsidRPr="009B6F6B">
        <w:rPr>
          <w:b/>
          <w:bCs/>
          <w:lang w:val="en-US" w:eastAsia="ja-JP" w:bidi="hi-IN"/>
        </w:rPr>
        <w:t xml:space="preserve"> </w:t>
      </w:r>
      <w:r w:rsidR="00595995" w:rsidRPr="009B6F6B">
        <w:rPr>
          <w:b/>
          <w:bCs/>
          <w:lang w:val="en-US" w:eastAsia="ja-JP" w:bidi="hi-IN"/>
        </w:rPr>
        <w:t>≤</w:t>
      </w:r>
      <w:r w:rsidRPr="009B6F6B">
        <w:rPr>
          <w:b/>
          <w:bCs/>
          <w:lang w:val="en-US" w:eastAsia="ja-JP" w:bidi="hi-IN"/>
        </w:rPr>
        <w:t xml:space="preserve"> TAE </w:t>
      </w:r>
      <w:r w:rsidR="00595995">
        <w:rPr>
          <w:b/>
          <w:bCs/>
          <w:lang w:val="en-US" w:eastAsia="ja-JP" w:bidi="hi-IN"/>
        </w:rPr>
        <w:t>&lt;</w:t>
      </w:r>
      <w:r w:rsidRPr="009B6F6B">
        <w:rPr>
          <w:b/>
          <w:bCs/>
          <w:lang w:val="en-US" w:eastAsia="ja-JP" w:bidi="hi-IN"/>
        </w:rPr>
        <w:t xml:space="preserve"> </w:t>
      </w:r>
      <w:r w:rsidR="00595995">
        <w:rPr>
          <w:b/>
          <w:bCs/>
          <w:lang w:val="en-US" w:eastAsia="ja-JP" w:bidi="hi-IN"/>
        </w:rPr>
        <w:t>X3</w:t>
      </w:r>
      <w:r w:rsidRPr="009B6F6B">
        <w:rPr>
          <w:b/>
          <w:bCs/>
          <w:lang w:val="en-US" w:eastAsia="ja-JP" w:bidi="hi-IN"/>
        </w:rPr>
        <w:t xml:space="preserve"> </w:t>
      </w:r>
      <w:bookmarkEnd w:id="20"/>
      <w:r>
        <w:rPr>
          <w:b/>
          <w:bCs/>
          <w:lang w:val="en-US" w:eastAsia="ja-JP" w:bidi="hi-IN"/>
        </w:rPr>
        <w:t>t</w:t>
      </w:r>
      <w:r w:rsidRPr="009B6F6B">
        <w:rPr>
          <w:b/>
          <w:bCs/>
          <w:lang w:eastAsia="ja-JP" w:bidi="hi-IN"/>
        </w:rPr>
        <w:t>here are different options on which restrictions to apply:</w:t>
      </w:r>
    </w:p>
    <w:p w14:paraId="3A7DC6F7" w14:textId="77777777" w:rsidR="009B6F6B" w:rsidRPr="009B6F6B" w:rsidRDefault="009B6F6B" w:rsidP="009B6F6B">
      <w:pPr>
        <w:pStyle w:val="ListParagraph"/>
        <w:numPr>
          <w:ilvl w:val="0"/>
          <w:numId w:val="5"/>
        </w:numPr>
        <w:rPr>
          <w:rFonts w:ascii="Times-Roman" w:hAnsi="Times-Roman" w:hint="eastAsia"/>
          <w:b/>
          <w:bCs/>
          <w:lang w:val="en-US"/>
        </w:rPr>
      </w:pPr>
      <w:r w:rsidRPr="009B6F6B">
        <w:rPr>
          <w:rFonts w:ascii="Times-Roman" w:hAnsi="Times-Roman"/>
          <w:b/>
          <w:bCs/>
          <w:lang w:val="en-US"/>
        </w:rPr>
        <w:t xml:space="preserve">Restrictions </w:t>
      </w:r>
      <w:r w:rsidRPr="009B6F6B">
        <w:rPr>
          <w:b/>
          <w:bCs/>
          <w:lang w:val="en-US" w:eastAsia="ja-JP" w:bidi="hi-IN"/>
        </w:rPr>
        <w:t xml:space="preserve">on first and last symbol of each slot of </w:t>
      </w:r>
      <w:proofErr w:type="spellStart"/>
      <w:r w:rsidRPr="009B6F6B">
        <w:rPr>
          <w:b/>
          <w:bCs/>
          <w:lang w:val="en-US" w:eastAsia="ja-JP" w:bidi="hi-IN"/>
        </w:rPr>
        <w:t>SCell</w:t>
      </w:r>
      <w:proofErr w:type="spellEnd"/>
      <w:r w:rsidRPr="009B6F6B">
        <w:rPr>
          <w:b/>
          <w:bCs/>
          <w:lang w:val="en-US" w:eastAsia="ja-JP" w:bidi="hi-IN"/>
        </w:rPr>
        <w:t>.</w:t>
      </w:r>
    </w:p>
    <w:p w14:paraId="0646BFE2" w14:textId="77777777" w:rsidR="009B6F6B" w:rsidRPr="009B6F6B" w:rsidRDefault="009B6F6B" w:rsidP="009B6F6B">
      <w:pPr>
        <w:pStyle w:val="ListParagraph"/>
        <w:numPr>
          <w:ilvl w:val="0"/>
          <w:numId w:val="5"/>
        </w:numPr>
        <w:rPr>
          <w:rFonts w:ascii="Times-Roman" w:hAnsi="Times-Roman" w:hint="eastAsia"/>
          <w:b/>
          <w:bCs/>
          <w:lang w:val="en-US"/>
        </w:rPr>
      </w:pPr>
      <w:r w:rsidRPr="009B6F6B">
        <w:rPr>
          <w:rFonts w:ascii="Times-Roman" w:hAnsi="Times-Roman"/>
          <w:b/>
          <w:bCs/>
          <w:lang w:val="en-US"/>
        </w:rPr>
        <w:t xml:space="preserve">Restrictions on </w:t>
      </w:r>
      <w:r w:rsidRPr="009B6F6B">
        <w:rPr>
          <w:b/>
          <w:bCs/>
          <w:lang w:val="en-US" w:eastAsia="ja-JP" w:bidi="hi-IN"/>
        </w:rPr>
        <w:t xml:space="preserve">last symbols of each slot of both </w:t>
      </w:r>
      <w:proofErr w:type="spellStart"/>
      <w:r w:rsidRPr="009B6F6B">
        <w:rPr>
          <w:b/>
          <w:bCs/>
          <w:lang w:val="en-US" w:eastAsia="ja-JP" w:bidi="hi-IN"/>
        </w:rPr>
        <w:t>PCell</w:t>
      </w:r>
      <w:proofErr w:type="spellEnd"/>
      <w:r w:rsidRPr="009B6F6B">
        <w:rPr>
          <w:b/>
          <w:bCs/>
          <w:lang w:val="en-US" w:eastAsia="ja-JP" w:bidi="hi-IN"/>
        </w:rPr>
        <w:t xml:space="preserve"> and </w:t>
      </w:r>
      <w:proofErr w:type="spellStart"/>
      <w:r w:rsidRPr="009B6F6B">
        <w:rPr>
          <w:b/>
          <w:bCs/>
          <w:lang w:val="en-US" w:eastAsia="ja-JP" w:bidi="hi-IN"/>
        </w:rPr>
        <w:t>SCell</w:t>
      </w:r>
      <w:proofErr w:type="spellEnd"/>
      <w:r w:rsidRPr="009B6F6B">
        <w:rPr>
          <w:b/>
          <w:bCs/>
          <w:lang w:val="en-US" w:eastAsia="ja-JP" w:bidi="hi-IN"/>
        </w:rPr>
        <w:t>. This will allow to keep the first symbol for PDCCH. This requires UE to identify the earliest CC and switch RX beam on its slot boundary.</w:t>
      </w:r>
    </w:p>
    <w:p w14:paraId="633C05E2" w14:textId="77777777" w:rsidR="009B6F6B" w:rsidRPr="009B6F6B" w:rsidRDefault="009B6F6B" w:rsidP="009B6F6B">
      <w:pPr>
        <w:pStyle w:val="ListParagraph"/>
        <w:numPr>
          <w:ilvl w:val="0"/>
          <w:numId w:val="5"/>
        </w:numPr>
        <w:rPr>
          <w:rFonts w:ascii="Times-Roman" w:hAnsi="Times-Roman" w:hint="eastAsia"/>
          <w:b/>
          <w:bCs/>
          <w:lang w:val="en-US"/>
        </w:rPr>
      </w:pPr>
      <w:r w:rsidRPr="009B6F6B">
        <w:rPr>
          <w:rFonts w:ascii="Times-Roman" w:hAnsi="Times-Roman"/>
          <w:b/>
          <w:bCs/>
          <w:lang w:val="en-US"/>
        </w:rPr>
        <w:t xml:space="preserve">Restrictions </w:t>
      </w:r>
      <w:r w:rsidRPr="009B6F6B">
        <w:rPr>
          <w:b/>
          <w:bCs/>
          <w:lang w:val="en-US" w:eastAsia="ja-JP" w:bidi="hi-IN"/>
        </w:rPr>
        <w:t xml:space="preserve">on first and last symbol of each slot of </w:t>
      </w:r>
      <w:proofErr w:type="spellStart"/>
      <w:r w:rsidRPr="009B6F6B">
        <w:rPr>
          <w:b/>
          <w:bCs/>
          <w:lang w:val="en-US" w:eastAsia="ja-JP" w:bidi="hi-IN"/>
        </w:rPr>
        <w:t>PCell</w:t>
      </w:r>
      <w:proofErr w:type="spellEnd"/>
      <w:r w:rsidRPr="009B6F6B">
        <w:rPr>
          <w:b/>
          <w:bCs/>
          <w:lang w:val="en-US" w:eastAsia="ja-JP" w:bidi="hi-IN"/>
        </w:rPr>
        <w:t>. No benefits comparing to other options</w:t>
      </w:r>
    </w:p>
    <w:p w14:paraId="10BAA591" w14:textId="77777777" w:rsidR="009B6F6B" w:rsidRPr="009B6F6B" w:rsidRDefault="009B6F6B" w:rsidP="009B6F6B">
      <w:pPr>
        <w:pStyle w:val="ListParagraph"/>
        <w:numPr>
          <w:ilvl w:val="0"/>
          <w:numId w:val="5"/>
        </w:numPr>
        <w:rPr>
          <w:rFonts w:ascii="Times-Roman" w:hAnsi="Times-Roman" w:hint="eastAsia"/>
          <w:b/>
          <w:bCs/>
          <w:lang w:val="en-US"/>
        </w:rPr>
      </w:pPr>
      <w:r w:rsidRPr="009B6F6B">
        <w:rPr>
          <w:rFonts w:ascii="Times-Roman" w:hAnsi="Times-Roman"/>
          <w:b/>
          <w:bCs/>
          <w:lang w:val="en-US"/>
        </w:rPr>
        <w:t xml:space="preserve">Restrictions </w:t>
      </w:r>
      <w:r w:rsidRPr="009B6F6B">
        <w:rPr>
          <w:b/>
          <w:bCs/>
          <w:lang w:val="en-US" w:eastAsia="ja-JP" w:bidi="hi-IN"/>
        </w:rPr>
        <w:t xml:space="preserve">on first symbols of each slot of both </w:t>
      </w:r>
      <w:proofErr w:type="spellStart"/>
      <w:r w:rsidRPr="009B6F6B">
        <w:rPr>
          <w:b/>
          <w:bCs/>
          <w:lang w:val="en-US" w:eastAsia="ja-JP" w:bidi="hi-IN"/>
        </w:rPr>
        <w:t>PCell</w:t>
      </w:r>
      <w:proofErr w:type="spellEnd"/>
      <w:r w:rsidRPr="009B6F6B">
        <w:rPr>
          <w:b/>
          <w:bCs/>
          <w:lang w:val="en-US" w:eastAsia="ja-JP" w:bidi="hi-IN"/>
        </w:rPr>
        <w:t xml:space="preserve"> and </w:t>
      </w:r>
      <w:proofErr w:type="spellStart"/>
      <w:r w:rsidRPr="009B6F6B">
        <w:rPr>
          <w:b/>
          <w:bCs/>
          <w:lang w:val="en-US" w:eastAsia="ja-JP" w:bidi="hi-IN"/>
        </w:rPr>
        <w:t>SCell</w:t>
      </w:r>
      <w:proofErr w:type="spellEnd"/>
      <w:r w:rsidRPr="009B6F6B">
        <w:rPr>
          <w:b/>
          <w:bCs/>
          <w:lang w:val="en-US" w:eastAsia="ja-JP" w:bidi="hi-IN"/>
        </w:rPr>
        <w:t>. No benefits comparing to other options</w:t>
      </w:r>
    </w:p>
    <w:p w14:paraId="5C638753" w14:textId="636E65D1" w:rsidR="009B6F6B" w:rsidRPr="009B6F6B" w:rsidRDefault="009B6F6B" w:rsidP="009B6F6B">
      <w:pPr>
        <w:rPr>
          <w:rFonts w:ascii="Times-Roman" w:hAnsi="Times-Roman" w:hint="eastAsia"/>
          <w:b/>
          <w:bCs/>
          <w:lang w:val="en-US"/>
        </w:rPr>
      </w:pPr>
    </w:p>
    <w:p w14:paraId="1B77B7FB" w14:textId="7F158CF2" w:rsidR="008C737F" w:rsidRPr="009B6F6B" w:rsidRDefault="00B27CFE" w:rsidP="008C737F">
      <w:pPr>
        <w:rPr>
          <w:b/>
          <w:bCs/>
          <w:lang w:val="en-US" w:eastAsia="ja-JP" w:bidi="hi-IN"/>
        </w:rPr>
      </w:pPr>
      <w:r w:rsidRPr="009B6F6B">
        <w:rPr>
          <w:b/>
          <w:bCs/>
          <w:lang w:val="en-US" w:eastAsia="ja-JP" w:bidi="hi-IN"/>
        </w:rPr>
        <w:t>Proposal 3: Scheduling res</w:t>
      </w:r>
      <w:r w:rsidR="00B76C78" w:rsidRPr="009B6F6B">
        <w:rPr>
          <w:b/>
          <w:bCs/>
          <w:lang w:val="en-US" w:eastAsia="ja-JP" w:bidi="hi-IN"/>
        </w:rPr>
        <w:t>trictions should be applied based on BS implementation for the max TAE support:</w:t>
      </w:r>
    </w:p>
    <w:p w14:paraId="695BE217" w14:textId="3288E2F4" w:rsidR="00B76C78" w:rsidRPr="009B6F6B" w:rsidRDefault="00B76C78" w:rsidP="00B76C78">
      <w:pPr>
        <w:pStyle w:val="ListParagraph"/>
        <w:numPr>
          <w:ilvl w:val="0"/>
          <w:numId w:val="5"/>
        </w:numPr>
        <w:rPr>
          <w:b/>
          <w:bCs/>
          <w:lang w:val="en-US" w:eastAsia="ja-JP" w:bidi="hi-IN"/>
        </w:rPr>
      </w:pPr>
      <w:r w:rsidRPr="009B6F6B">
        <w:rPr>
          <w:b/>
          <w:bCs/>
          <w:lang w:val="en-US" w:eastAsia="ja-JP" w:bidi="hi-IN"/>
        </w:rPr>
        <w:t xml:space="preserve">For TAE </w:t>
      </w:r>
      <w:r w:rsidR="00FA39B1" w:rsidRPr="009B6F6B">
        <w:rPr>
          <w:b/>
          <w:bCs/>
          <w:lang w:val="en-US" w:eastAsia="ja-JP" w:bidi="hi-IN"/>
        </w:rPr>
        <w:t>≤</w:t>
      </w:r>
      <w:r w:rsidRPr="009B6F6B">
        <w:rPr>
          <w:b/>
          <w:bCs/>
          <w:lang w:val="en-US" w:eastAsia="ja-JP" w:bidi="hi-IN"/>
        </w:rPr>
        <w:t xml:space="preserve"> 260ns – no scheduling restrictions</w:t>
      </w:r>
    </w:p>
    <w:p w14:paraId="486E5488" w14:textId="03FA8683" w:rsidR="00B76C78" w:rsidRPr="009B6F6B" w:rsidRDefault="00FA39B1" w:rsidP="00B76C78">
      <w:pPr>
        <w:pStyle w:val="ListParagraph"/>
        <w:numPr>
          <w:ilvl w:val="0"/>
          <w:numId w:val="5"/>
        </w:numPr>
        <w:rPr>
          <w:b/>
          <w:bCs/>
          <w:lang w:val="en-US" w:eastAsia="ja-JP" w:bidi="hi-IN"/>
        </w:rPr>
      </w:pPr>
      <w:r w:rsidRPr="009B6F6B">
        <w:rPr>
          <w:b/>
          <w:bCs/>
          <w:lang w:val="en-US" w:eastAsia="ja-JP" w:bidi="hi-IN"/>
        </w:rPr>
        <w:t>For 260ns &lt; TAE ≤ [</w:t>
      </w:r>
      <w:proofErr w:type="gramStart"/>
      <w:r w:rsidRPr="009B6F6B">
        <w:rPr>
          <w:b/>
          <w:bCs/>
          <w:lang w:val="en-US" w:eastAsia="ja-JP" w:bidi="hi-IN"/>
        </w:rPr>
        <w:t>570]ns</w:t>
      </w:r>
      <w:proofErr w:type="gramEnd"/>
      <w:r w:rsidRPr="009B6F6B">
        <w:rPr>
          <w:b/>
          <w:bCs/>
          <w:lang w:val="en-US" w:eastAsia="ja-JP" w:bidi="hi-IN"/>
        </w:rPr>
        <w:t xml:space="preserve"> – restrictions on SSB transmission should be applied: no 240kHz SCS or scheduling restrictions on one symbol before and one symbol after SSB transmission on </w:t>
      </w:r>
      <w:proofErr w:type="spellStart"/>
      <w:r w:rsidRPr="009B6F6B">
        <w:rPr>
          <w:b/>
          <w:bCs/>
          <w:lang w:val="en-US" w:eastAsia="ja-JP" w:bidi="hi-IN"/>
        </w:rPr>
        <w:t>SCell</w:t>
      </w:r>
      <w:proofErr w:type="spellEnd"/>
    </w:p>
    <w:p w14:paraId="31543983" w14:textId="14592302" w:rsidR="00FA39B1" w:rsidRPr="009B6F6B" w:rsidRDefault="00FA39B1" w:rsidP="00B76C78">
      <w:pPr>
        <w:pStyle w:val="ListParagraph"/>
        <w:numPr>
          <w:ilvl w:val="0"/>
          <w:numId w:val="5"/>
        </w:numPr>
        <w:rPr>
          <w:b/>
          <w:bCs/>
          <w:lang w:val="en-US" w:eastAsia="ja-JP" w:bidi="hi-IN"/>
        </w:rPr>
      </w:pPr>
      <w:r w:rsidRPr="009B6F6B">
        <w:rPr>
          <w:b/>
          <w:bCs/>
          <w:lang w:val="en-US" w:eastAsia="ja-JP" w:bidi="hi-IN"/>
        </w:rPr>
        <w:t>For [</w:t>
      </w:r>
      <w:proofErr w:type="gramStart"/>
      <w:r w:rsidRPr="009B6F6B">
        <w:rPr>
          <w:b/>
          <w:bCs/>
          <w:lang w:val="en-US" w:eastAsia="ja-JP" w:bidi="hi-IN"/>
        </w:rPr>
        <w:t>570]ns</w:t>
      </w:r>
      <w:proofErr w:type="gramEnd"/>
      <w:r w:rsidRPr="009B6F6B">
        <w:rPr>
          <w:b/>
          <w:bCs/>
          <w:lang w:val="en-US" w:eastAsia="ja-JP" w:bidi="hi-IN"/>
        </w:rPr>
        <w:t xml:space="preserve"> &lt; TAE ≤ 3us – restrictions on first and last symbol of each slot of </w:t>
      </w:r>
      <w:proofErr w:type="spellStart"/>
      <w:r w:rsidRPr="009B6F6B">
        <w:rPr>
          <w:b/>
          <w:bCs/>
          <w:lang w:val="en-US" w:eastAsia="ja-JP" w:bidi="hi-IN"/>
        </w:rPr>
        <w:t>SCell</w:t>
      </w:r>
      <w:proofErr w:type="spellEnd"/>
      <w:r w:rsidRPr="009B6F6B">
        <w:rPr>
          <w:b/>
          <w:bCs/>
          <w:lang w:val="en-US" w:eastAsia="ja-JP" w:bidi="hi-IN"/>
        </w:rPr>
        <w:t xml:space="preserve">, or restrictions on first symbols of each slot of both </w:t>
      </w:r>
      <w:proofErr w:type="spellStart"/>
      <w:r w:rsidRPr="009B6F6B">
        <w:rPr>
          <w:b/>
          <w:bCs/>
          <w:lang w:val="en-US" w:eastAsia="ja-JP" w:bidi="hi-IN"/>
        </w:rPr>
        <w:t>PCell</w:t>
      </w:r>
      <w:proofErr w:type="spellEnd"/>
      <w:r w:rsidRPr="009B6F6B">
        <w:rPr>
          <w:b/>
          <w:bCs/>
          <w:lang w:val="en-US" w:eastAsia="ja-JP" w:bidi="hi-IN"/>
        </w:rPr>
        <w:t xml:space="preserve"> and </w:t>
      </w:r>
      <w:proofErr w:type="spellStart"/>
      <w:r w:rsidRPr="009B6F6B">
        <w:rPr>
          <w:b/>
          <w:bCs/>
          <w:lang w:val="en-US" w:eastAsia="ja-JP" w:bidi="hi-IN"/>
        </w:rPr>
        <w:t>SCell</w:t>
      </w:r>
      <w:proofErr w:type="spellEnd"/>
      <w:r w:rsidRPr="009B6F6B">
        <w:rPr>
          <w:b/>
          <w:bCs/>
          <w:lang w:val="en-US" w:eastAsia="ja-JP" w:bidi="hi-IN"/>
        </w:rPr>
        <w:t xml:space="preserve"> </w:t>
      </w:r>
    </w:p>
    <w:p w14:paraId="7C0C7948" w14:textId="6D657296" w:rsidR="008C737F" w:rsidRDefault="008C737F">
      <w:pPr>
        <w:pStyle w:val="Heading2"/>
      </w:pPr>
      <w:r>
        <w:t xml:space="preserve"> </w:t>
      </w:r>
      <w:r w:rsidR="002E1458">
        <w:t xml:space="preserve">Summary on </w:t>
      </w:r>
      <w:r w:rsidR="00B96CE2">
        <w:t>the scheduling restrictions to be applied for different MRTD/TAE support</w:t>
      </w:r>
    </w:p>
    <w:p w14:paraId="6F171BB0" w14:textId="10902E17" w:rsidR="002E1458" w:rsidRDefault="00330CD2" w:rsidP="002E1458">
      <w:pPr>
        <w:rPr>
          <w:lang w:eastAsia="ja-JP" w:bidi="hi-IN"/>
        </w:rPr>
      </w:pPr>
      <w:r>
        <w:rPr>
          <w:lang w:eastAsia="ja-JP" w:bidi="hi-IN"/>
        </w:rPr>
        <w:t xml:space="preserve">In Figure 1 we summarize all the proposals in a </w:t>
      </w:r>
      <w:r w:rsidR="00B96CE2">
        <w:rPr>
          <w:lang w:eastAsia="ja-JP" w:bidi="hi-IN"/>
        </w:rPr>
        <w:t>b</w:t>
      </w:r>
      <w:r w:rsidR="002E1458">
        <w:rPr>
          <w:lang w:eastAsia="ja-JP" w:bidi="hi-IN"/>
        </w:rPr>
        <w:t>lock diagram</w:t>
      </w:r>
      <w:r>
        <w:rPr>
          <w:lang w:eastAsia="ja-JP" w:bidi="hi-IN"/>
        </w:rPr>
        <w:t>.</w:t>
      </w:r>
    </w:p>
    <w:tbl>
      <w:tblPr>
        <w:tblStyle w:val="TableGrid"/>
        <w:tblW w:w="0" w:type="auto"/>
        <w:tblLook w:val="04A0" w:firstRow="1" w:lastRow="0" w:firstColumn="1" w:lastColumn="0" w:noHBand="0" w:noVBand="1"/>
      </w:tblPr>
      <w:tblGrid>
        <w:gridCol w:w="9629"/>
      </w:tblGrid>
      <w:tr w:rsidR="00510D0B" w14:paraId="1428762E" w14:textId="77777777" w:rsidTr="00510D0B">
        <w:tc>
          <w:tcPr>
            <w:tcW w:w="9629" w:type="dxa"/>
          </w:tcPr>
          <w:bookmarkStart w:id="21" w:name="_Hlk71493419"/>
          <w:p w14:paraId="2963E942" w14:textId="36E80574" w:rsidR="00B96CE2" w:rsidRDefault="00B96CE2" w:rsidP="00510D0B">
            <w:pPr>
              <w:jc w:val="center"/>
            </w:pPr>
            <w:r>
              <w:object w:dxaOrig="8956" w:dyaOrig="7065" w14:anchorId="6BDA68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pt;height:262.95pt" o:ole="">
                  <v:imagedata r:id="rId7" o:title=""/>
                </v:shape>
                <o:OLEObject Type="Embed" ProgID="Visio.Drawing.15" ShapeID="_x0000_i1025" DrawAspect="Content" ObjectID="_1682290861" r:id="rId8"/>
              </w:object>
            </w:r>
          </w:p>
          <w:p w14:paraId="33CE809A" w14:textId="6E6F2263" w:rsidR="00510D0B" w:rsidRDefault="00510D0B" w:rsidP="00510D0B">
            <w:pPr>
              <w:jc w:val="center"/>
              <w:rPr>
                <w:lang w:eastAsia="ja-JP" w:bidi="hi-IN"/>
              </w:rPr>
            </w:pPr>
            <w:r>
              <w:rPr>
                <w:lang w:eastAsia="ja-JP" w:bidi="hi-IN"/>
              </w:rPr>
              <w:t>Figure 1. Block diagram for the scheduling restrictions to be applied for different MRTD/TAE support</w:t>
            </w:r>
          </w:p>
        </w:tc>
      </w:tr>
    </w:tbl>
    <w:bookmarkEnd w:id="21"/>
    <w:p w14:paraId="566B3988" w14:textId="0C7AFC13" w:rsidR="00510D0B" w:rsidRPr="00330CD2" w:rsidRDefault="00330CD2" w:rsidP="002E1458">
      <w:pPr>
        <w:rPr>
          <w:b/>
          <w:bCs/>
          <w:lang w:eastAsia="ja-JP" w:bidi="hi-IN"/>
        </w:rPr>
      </w:pPr>
      <w:r w:rsidRPr="00330CD2">
        <w:rPr>
          <w:b/>
          <w:bCs/>
          <w:lang w:eastAsia="ja-JP" w:bidi="hi-IN"/>
        </w:rPr>
        <w:t xml:space="preserve">Proposal 4: </w:t>
      </w:r>
      <w:r w:rsidR="006D23BC">
        <w:rPr>
          <w:b/>
          <w:bCs/>
          <w:lang w:eastAsia="ja-JP" w:bidi="hi-IN"/>
        </w:rPr>
        <w:t>P</w:t>
      </w:r>
      <w:r w:rsidRPr="00330CD2">
        <w:rPr>
          <w:b/>
          <w:bCs/>
          <w:lang w:eastAsia="ja-JP" w:bidi="hi-IN"/>
        </w:rPr>
        <w:t>roposals 1-3 are summarized in Figure 1</w:t>
      </w:r>
    </w:p>
    <w:p w14:paraId="7B1697A2" w14:textId="3A139BD4" w:rsidR="002E1458" w:rsidRDefault="002E1458">
      <w:pPr>
        <w:pStyle w:val="Heading2"/>
      </w:pPr>
      <w:r>
        <w:lastRenderedPageBreak/>
        <w:t xml:space="preserve"> Beam switching time</w:t>
      </w:r>
    </w:p>
    <w:p w14:paraId="1113A7E8" w14:textId="4C823899" w:rsidR="00A47C50" w:rsidRPr="00A47C50" w:rsidRDefault="00DA6789" w:rsidP="00A47C50">
      <w:pPr>
        <w:rPr>
          <w:rFonts w:cs="v5.0.0"/>
          <w:lang w:eastAsia="ja-JP"/>
        </w:rPr>
      </w:pPr>
      <w:r>
        <w:rPr>
          <w:lang w:val="en-US" w:eastAsia="ja-JP" w:bidi="hi-IN"/>
        </w:rPr>
        <w:t xml:space="preserve">In general, </w:t>
      </w:r>
      <w:proofErr w:type="gramStart"/>
      <w:r>
        <w:rPr>
          <w:lang w:val="en-US" w:eastAsia="ja-JP" w:bidi="hi-IN"/>
        </w:rPr>
        <w:t>in order to</w:t>
      </w:r>
      <w:proofErr w:type="gramEnd"/>
      <w:r>
        <w:rPr>
          <w:lang w:val="en-US" w:eastAsia="ja-JP" w:bidi="hi-IN"/>
        </w:rPr>
        <w:t xml:space="preserve"> avoid symbol loss during the UE beam switching the requirement of MRTD ≤ CP is not enough. If whole CP will be occupied by waiting for the lagging CC, there will be no time left for beam switching itself. CP should cover both MRTD </w:t>
      </w:r>
      <w:bookmarkStart w:id="22" w:name="_Hlk71519058"/>
      <w:r>
        <w:rPr>
          <w:lang w:val="en-US" w:eastAsia="ja-JP" w:bidi="hi-IN"/>
        </w:rPr>
        <w:t>and beam switch duration</w:t>
      </w:r>
      <w:bookmarkEnd w:id="22"/>
      <w:r>
        <w:rPr>
          <w:lang w:val="en-US" w:eastAsia="ja-JP" w:bidi="hi-IN"/>
        </w:rPr>
        <w:t xml:space="preserve">. </w:t>
      </w:r>
      <w:r w:rsidR="00A47C50">
        <w:rPr>
          <w:lang w:val="en-US" w:eastAsia="ja-JP" w:bidi="hi-IN"/>
        </w:rPr>
        <w:t xml:space="preserve">However, the way on how to take this beam switch duration into account is unclear since </w:t>
      </w:r>
      <w:r>
        <w:rPr>
          <w:lang w:val="en-US" w:eastAsia="ja-JP" w:bidi="hi-IN"/>
        </w:rPr>
        <w:t xml:space="preserve">3GPP specification doesn’t </w:t>
      </w:r>
      <w:r w:rsidR="00A47C50">
        <w:rPr>
          <w:lang w:val="en-US" w:eastAsia="ja-JP" w:bidi="hi-IN"/>
        </w:rPr>
        <w:t xml:space="preserve">have the corresponding requirements. The only reference to beam switch duration can be found in [3] where it is said that </w:t>
      </w:r>
      <w:r w:rsidR="00A47C50" w:rsidRPr="00A47C50">
        <w:rPr>
          <w:lang w:eastAsia="ja-JP"/>
        </w:rPr>
        <w:t>the worst-case beam switching time is estimated as &lt; 100ns</w:t>
      </w:r>
      <w:r w:rsidR="00A47C50" w:rsidRPr="00A47C50">
        <w:rPr>
          <w:i/>
          <w:iCs/>
          <w:lang w:eastAsia="ja-JP"/>
        </w:rPr>
        <w:t>.</w:t>
      </w:r>
      <w:r w:rsidR="00A47C50">
        <w:rPr>
          <w:lang w:eastAsia="ja-JP"/>
        </w:rPr>
        <w:t xml:space="preserve"> The corresponding requirements should be introduced by RF group. The time values in proposals 3-4 should be changed accordingly</w:t>
      </w:r>
    </w:p>
    <w:p w14:paraId="3CC0B3C7" w14:textId="2FC15179" w:rsidR="00B96CE2" w:rsidRDefault="00B96CE2" w:rsidP="002E1458">
      <w:pPr>
        <w:rPr>
          <w:b/>
          <w:bCs/>
          <w:lang w:val="en-US" w:eastAsia="ja-JP" w:bidi="hi-IN"/>
        </w:rPr>
      </w:pPr>
      <w:r>
        <w:rPr>
          <w:b/>
          <w:bCs/>
          <w:lang w:val="en-US" w:eastAsia="ja-JP" w:bidi="hi-IN"/>
        </w:rPr>
        <w:t xml:space="preserve">Observation </w:t>
      </w:r>
      <w:r w:rsidR="00DA6789">
        <w:rPr>
          <w:b/>
          <w:bCs/>
          <w:lang w:val="en-US" w:eastAsia="ja-JP" w:bidi="hi-IN"/>
        </w:rPr>
        <w:t>7</w:t>
      </w:r>
      <w:r>
        <w:rPr>
          <w:b/>
          <w:bCs/>
          <w:lang w:val="en-US" w:eastAsia="ja-JP" w:bidi="hi-IN"/>
        </w:rPr>
        <w:t xml:space="preserve">: CP should cover both MRTD and beam switch duration. </w:t>
      </w:r>
    </w:p>
    <w:p w14:paraId="6399F2F2" w14:textId="04F84C08" w:rsidR="00B96CE2" w:rsidRDefault="00B96CE2" w:rsidP="002E1458">
      <w:pPr>
        <w:rPr>
          <w:b/>
          <w:bCs/>
          <w:lang w:val="en-US" w:eastAsia="ja-JP" w:bidi="hi-IN"/>
        </w:rPr>
      </w:pPr>
      <w:r>
        <w:rPr>
          <w:b/>
          <w:bCs/>
          <w:lang w:val="en-US" w:eastAsia="ja-JP" w:bidi="hi-IN"/>
        </w:rPr>
        <w:t>Proposal 5: RAN4 to force RF group to define</w:t>
      </w:r>
      <w:r w:rsidR="006D23BC">
        <w:rPr>
          <w:b/>
          <w:bCs/>
          <w:lang w:val="en-US" w:eastAsia="ja-JP" w:bidi="hi-IN"/>
        </w:rPr>
        <w:t xml:space="preserve"> requirements on </w:t>
      </w:r>
      <w:r>
        <w:rPr>
          <w:b/>
          <w:bCs/>
          <w:lang w:val="en-US" w:eastAsia="ja-JP" w:bidi="hi-IN"/>
        </w:rPr>
        <w:t>beam switch delay for FR2</w:t>
      </w:r>
    </w:p>
    <w:p w14:paraId="236F6C3B" w14:textId="69314A86" w:rsidR="00B96CE2" w:rsidRPr="00B96CE2" w:rsidRDefault="00B96CE2" w:rsidP="002E1458">
      <w:pPr>
        <w:rPr>
          <w:b/>
          <w:bCs/>
          <w:lang w:val="en-US" w:eastAsia="ja-JP" w:bidi="hi-IN"/>
        </w:rPr>
      </w:pPr>
      <w:r>
        <w:rPr>
          <w:b/>
          <w:bCs/>
          <w:lang w:val="en-US" w:eastAsia="ja-JP" w:bidi="hi-IN"/>
        </w:rPr>
        <w:t xml:space="preserve">Proposal 6: The values 260ns and 570ns in proposals 3-4 should be changed to </w:t>
      </w:r>
      <w:r w:rsidR="006D23BC">
        <w:rPr>
          <w:b/>
          <w:bCs/>
          <w:lang w:val="en-US" w:eastAsia="ja-JP" w:bidi="hi-IN"/>
        </w:rPr>
        <w:t>(</w:t>
      </w:r>
      <w:bookmarkStart w:id="23" w:name="_Hlk71518978"/>
      <w:r>
        <w:rPr>
          <w:b/>
          <w:bCs/>
          <w:lang w:val="en-US" w:eastAsia="ja-JP" w:bidi="hi-IN"/>
        </w:rPr>
        <w:t>290ns</w:t>
      </w:r>
      <w:r w:rsidR="006D23BC">
        <w:rPr>
          <w:b/>
          <w:bCs/>
          <w:lang w:val="en-US" w:eastAsia="ja-JP" w:bidi="hi-IN"/>
        </w:rPr>
        <w:t>-T</w:t>
      </w:r>
      <w:r w:rsidR="006D23BC" w:rsidRPr="006D23BC">
        <w:rPr>
          <w:b/>
          <w:bCs/>
          <w:vertAlign w:val="subscript"/>
          <w:lang w:val="en-US" w:eastAsia="ja-JP" w:bidi="hi-IN"/>
        </w:rPr>
        <w:t>BeamSwitch</w:t>
      </w:r>
      <w:bookmarkEnd w:id="23"/>
      <w:r w:rsidR="006D23BC" w:rsidRPr="006D23BC">
        <w:rPr>
          <w:b/>
          <w:bCs/>
          <w:lang w:val="en-US" w:eastAsia="ja-JP" w:bidi="hi-IN"/>
        </w:rPr>
        <w:t>)</w:t>
      </w:r>
      <w:r>
        <w:rPr>
          <w:b/>
          <w:bCs/>
          <w:lang w:val="en-US" w:eastAsia="ja-JP" w:bidi="hi-IN"/>
        </w:rPr>
        <w:t xml:space="preserve"> and </w:t>
      </w:r>
      <w:r w:rsidR="006D23BC">
        <w:rPr>
          <w:b/>
          <w:bCs/>
          <w:lang w:val="en-US" w:eastAsia="ja-JP" w:bidi="hi-IN"/>
        </w:rPr>
        <w:t>(</w:t>
      </w:r>
      <w:r>
        <w:rPr>
          <w:b/>
          <w:bCs/>
          <w:lang w:val="en-US" w:eastAsia="ja-JP" w:bidi="hi-IN"/>
        </w:rPr>
        <w:t>570</w:t>
      </w:r>
      <w:r w:rsidR="006D23BC">
        <w:rPr>
          <w:b/>
          <w:bCs/>
          <w:lang w:val="en-US" w:eastAsia="ja-JP" w:bidi="hi-IN"/>
        </w:rPr>
        <w:t>-T</w:t>
      </w:r>
      <w:r w:rsidR="006D23BC" w:rsidRPr="006D23BC">
        <w:rPr>
          <w:b/>
          <w:bCs/>
          <w:vertAlign w:val="subscript"/>
          <w:lang w:val="en-US" w:eastAsia="ja-JP" w:bidi="hi-IN"/>
        </w:rPr>
        <w:t>BeamSwitch</w:t>
      </w:r>
      <w:r w:rsidR="006D23BC">
        <w:rPr>
          <w:b/>
          <w:bCs/>
          <w:lang w:val="en-US" w:eastAsia="ja-JP" w:bidi="hi-IN"/>
        </w:rPr>
        <w:t>).</w:t>
      </w:r>
    </w:p>
    <w:p w14:paraId="06B0650C" w14:textId="77777777" w:rsidR="00F01182" w:rsidRPr="00146B4F" w:rsidRDefault="00F01182" w:rsidP="00F01182">
      <w:pPr>
        <w:pStyle w:val="Heading1"/>
      </w:pPr>
      <w:r w:rsidRPr="00146B4F">
        <w:t>Conclusion</w:t>
      </w:r>
    </w:p>
    <w:p w14:paraId="38213628" w14:textId="362F78DF" w:rsidR="00F01182" w:rsidRDefault="00A47C50" w:rsidP="00F01182">
      <w:pPr>
        <w:tabs>
          <w:tab w:val="left" w:pos="709"/>
        </w:tabs>
        <w:spacing w:before="60" w:after="60"/>
        <w:jc w:val="both"/>
      </w:pPr>
      <w:r w:rsidRPr="00431B06">
        <w:t>In this paper we provide our views on possible solution</w:t>
      </w:r>
      <w:r w:rsidRPr="004F42EC">
        <w:rPr>
          <w:color w:val="FF0000"/>
        </w:rPr>
        <w:t xml:space="preserve"> </w:t>
      </w:r>
      <w:r w:rsidRPr="00A47C50">
        <w:t xml:space="preserve">for </w:t>
      </w:r>
      <w:r>
        <w:t xml:space="preserve">FR2 inter-band CA MRTD definition for CBM UEs. The following proposals were </w:t>
      </w:r>
      <w:r w:rsidR="00F01182">
        <w:t>made:</w:t>
      </w:r>
    </w:p>
    <w:p w14:paraId="417BC33C" w14:textId="3788404F" w:rsidR="00A47C50" w:rsidRDefault="00A47C50" w:rsidP="00A47C50">
      <w:pPr>
        <w:pStyle w:val="ListParagraph"/>
        <w:ind w:left="0"/>
        <w:rPr>
          <w:b/>
          <w:bCs/>
        </w:rPr>
      </w:pPr>
      <w:r w:rsidRPr="00666C1E">
        <w:rPr>
          <w:b/>
          <w:bCs/>
        </w:rPr>
        <w:t xml:space="preserve">Observation 1: UE cannot use </w:t>
      </w:r>
      <w:r>
        <w:rPr>
          <w:b/>
          <w:bCs/>
        </w:rPr>
        <w:t>D</w:t>
      </w:r>
      <w:r w:rsidRPr="00666C1E">
        <w:rPr>
          <w:b/>
          <w:bCs/>
        </w:rPr>
        <w:t>L-&gt;</w:t>
      </w:r>
      <w:r>
        <w:rPr>
          <w:b/>
          <w:bCs/>
        </w:rPr>
        <w:t>U</w:t>
      </w:r>
      <w:r w:rsidRPr="00666C1E">
        <w:rPr>
          <w:b/>
          <w:bCs/>
        </w:rPr>
        <w:t>L switching guard period</w:t>
      </w:r>
      <w:r>
        <w:rPr>
          <w:b/>
          <w:bCs/>
        </w:rPr>
        <w:t xml:space="preserve"> to resolve MRTD issue since </w:t>
      </w:r>
      <w:r w:rsidRPr="00666C1E">
        <w:rPr>
          <w:b/>
          <w:bCs/>
        </w:rPr>
        <w:t>changing UE RX beam before uplink doesn’t make sense</w:t>
      </w:r>
      <w:r>
        <w:rPr>
          <w:b/>
          <w:bCs/>
        </w:rPr>
        <w:t>.</w:t>
      </w:r>
      <w:r w:rsidRPr="00666C1E">
        <w:rPr>
          <w:b/>
          <w:bCs/>
        </w:rPr>
        <w:t xml:space="preserve"> UE </w:t>
      </w:r>
      <w:r>
        <w:rPr>
          <w:b/>
          <w:bCs/>
        </w:rPr>
        <w:t xml:space="preserve">also </w:t>
      </w:r>
      <w:r w:rsidRPr="00666C1E">
        <w:rPr>
          <w:b/>
          <w:bCs/>
        </w:rPr>
        <w:t>cannot use UL-&gt;DL switching period since it is fully occupied by T</w:t>
      </w:r>
      <w:r w:rsidRPr="00666C1E">
        <w:rPr>
          <w:b/>
          <w:bCs/>
          <w:vertAlign w:val="subscript"/>
        </w:rPr>
        <w:t>TX2RX</w:t>
      </w:r>
      <w:r w:rsidRPr="00666C1E">
        <w:rPr>
          <w:b/>
          <w:bCs/>
        </w:rPr>
        <w:t>.</w:t>
      </w:r>
      <w:r>
        <w:rPr>
          <w:b/>
          <w:bCs/>
        </w:rPr>
        <w:t xml:space="preserve"> </w:t>
      </w:r>
    </w:p>
    <w:p w14:paraId="0117E3E2" w14:textId="77777777" w:rsidR="00A47C50" w:rsidRDefault="00A47C50" w:rsidP="00A47C50">
      <w:pPr>
        <w:pStyle w:val="ListParagraph"/>
        <w:ind w:left="0"/>
        <w:rPr>
          <w:b/>
          <w:bCs/>
        </w:rPr>
      </w:pPr>
    </w:p>
    <w:p w14:paraId="7A2F28F0" w14:textId="77777777" w:rsidR="00A47C50" w:rsidRPr="00A47C50" w:rsidRDefault="00A47C50" w:rsidP="00A47C50">
      <w:pPr>
        <w:pStyle w:val="ListParagraph"/>
        <w:ind w:left="0"/>
        <w:rPr>
          <w:b/>
          <w:bCs/>
        </w:rPr>
      </w:pPr>
      <w:r w:rsidRPr="00A47C50">
        <w:rPr>
          <w:b/>
          <w:bCs/>
        </w:rPr>
        <w:t xml:space="preserve">Observation 2: UE can use </w:t>
      </w:r>
      <w:r w:rsidRPr="00666C1E">
        <w:rPr>
          <w:b/>
          <w:bCs/>
        </w:rPr>
        <w:t xml:space="preserve">UL-&gt;DL switching </w:t>
      </w:r>
      <w:r>
        <w:rPr>
          <w:b/>
          <w:bCs/>
        </w:rPr>
        <w:t xml:space="preserve">together with </w:t>
      </w:r>
      <w:r w:rsidRPr="008C737F">
        <w:rPr>
          <w:b/>
          <w:bCs/>
        </w:rPr>
        <w:t xml:space="preserve">a scheduling restriction on the first symbol at the </w:t>
      </w:r>
      <w:proofErr w:type="spellStart"/>
      <w:r w:rsidRPr="008C737F">
        <w:rPr>
          <w:b/>
          <w:bCs/>
        </w:rPr>
        <w:t>SCell</w:t>
      </w:r>
      <w:proofErr w:type="spellEnd"/>
      <w:r w:rsidRPr="008C737F">
        <w:rPr>
          <w:b/>
          <w:bCs/>
        </w:rPr>
        <w:t xml:space="preserve"> after UL-&gt;DL switch to accommodate Rx beam switching for CBM UEs.</w:t>
      </w:r>
    </w:p>
    <w:p w14:paraId="6EC2AFD7" w14:textId="77777777" w:rsidR="00A47C50" w:rsidRPr="00A47C50" w:rsidRDefault="00A47C50" w:rsidP="00A47C50">
      <w:pPr>
        <w:pStyle w:val="ListParagraph"/>
        <w:ind w:left="0"/>
        <w:rPr>
          <w:b/>
          <w:bCs/>
        </w:rPr>
      </w:pPr>
    </w:p>
    <w:p w14:paraId="0894705E" w14:textId="77777777" w:rsidR="00A47C50" w:rsidRDefault="00A47C50" w:rsidP="00A47C50">
      <w:pPr>
        <w:pStyle w:val="ListParagraph"/>
        <w:ind w:left="0"/>
        <w:rPr>
          <w:b/>
          <w:bCs/>
        </w:rPr>
      </w:pPr>
      <w:r w:rsidRPr="00A47C50">
        <w:rPr>
          <w:b/>
          <w:bCs/>
        </w:rPr>
        <w:t>Observation 3: UE can use SMTC window together with existing Rel-16 scheduling restrictions to accommodate Rx beam switching for CBM UEs.</w:t>
      </w:r>
    </w:p>
    <w:p w14:paraId="51509C87" w14:textId="77777777" w:rsidR="00A47C50" w:rsidRDefault="00A47C50" w:rsidP="00A47C50">
      <w:pPr>
        <w:pStyle w:val="ListParagraph"/>
        <w:ind w:left="0"/>
        <w:rPr>
          <w:b/>
          <w:bCs/>
        </w:rPr>
      </w:pPr>
    </w:p>
    <w:p w14:paraId="35CCAE0B" w14:textId="77777777" w:rsidR="00A47C50" w:rsidRDefault="00A47C50" w:rsidP="00A47C50">
      <w:pPr>
        <w:pStyle w:val="ListParagraph"/>
        <w:ind w:left="0"/>
        <w:rPr>
          <w:b/>
        </w:rPr>
      </w:pPr>
      <w:r w:rsidRPr="00E9443D">
        <w:rPr>
          <w:b/>
        </w:rPr>
        <w:t>Proposal 1:</w:t>
      </w:r>
      <w:r>
        <w:rPr>
          <w:b/>
        </w:rPr>
        <w:t xml:space="preserve"> Introduce </w:t>
      </w:r>
      <w:r w:rsidRPr="00AB2E7B">
        <w:rPr>
          <w:b/>
        </w:rPr>
        <w:t>UE capability to support MRTD = 3us</w:t>
      </w:r>
      <w:r>
        <w:rPr>
          <w:b/>
        </w:rPr>
        <w:t>.</w:t>
      </w:r>
    </w:p>
    <w:p w14:paraId="41DD4B45" w14:textId="77777777" w:rsidR="00A47C50" w:rsidRDefault="00A47C50" w:rsidP="00A47C50">
      <w:pPr>
        <w:pStyle w:val="ListParagraph"/>
        <w:ind w:left="0"/>
        <w:rPr>
          <w:b/>
        </w:rPr>
      </w:pPr>
    </w:p>
    <w:p w14:paraId="4AE82C26" w14:textId="77777777" w:rsidR="00A47C50" w:rsidRDefault="00A47C50" w:rsidP="00A47C50">
      <w:pPr>
        <w:pStyle w:val="ListParagraph"/>
        <w:ind w:left="0"/>
        <w:rPr>
          <w:b/>
          <w:bCs/>
        </w:rPr>
      </w:pPr>
      <w:r w:rsidRPr="00312F3D">
        <w:rPr>
          <w:b/>
          <w:bCs/>
        </w:rPr>
        <w:t xml:space="preserve">Proposal 2: </w:t>
      </w:r>
      <w:r>
        <w:rPr>
          <w:b/>
          <w:bCs/>
        </w:rPr>
        <w:t xml:space="preserve">RAN4 to agree on the baseline implementation which </w:t>
      </w:r>
      <w:r w:rsidRPr="00312F3D">
        <w:rPr>
          <w:b/>
          <w:bCs/>
        </w:rPr>
        <w:t xml:space="preserve">should be considered for </w:t>
      </w:r>
      <w:r>
        <w:rPr>
          <w:b/>
          <w:bCs/>
        </w:rPr>
        <w:t xml:space="preserve">CBM </w:t>
      </w:r>
      <w:r w:rsidRPr="00312F3D">
        <w:rPr>
          <w:b/>
          <w:bCs/>
        </w:rPr>
        <w:t>UEs which support capability of MRTD</w:t>
      </w:r>
      <w:r>
        <w:rPr>
          <w:b/>
          <w:bCs/>
        </w:rPr>
        <w:t xml:space="preserve"> </w:t>
      </w:r>
      <w:r w:rsidRPr="00312F3D">
        <w:rPr>
          <w:b/>
          <w:bCs/>
        </w:rPr>
        <w:t>=</w:t>
      </w:r>
      <w:r>
        <w:rPr>
          <w:b/>
          <w:bCs/>
        </w:rPr>
        <w:t xml:space="preserve"> </w:t>
      </w:r>
      <w:r w:rsidRPr="00312F3D">
        <w:rPr>
          <w:b/>
          <w:bCs/>
        </w:rPr>
        <w:t>3us</w:t>
      </w:r>
      <w:r>
        <w:rPr>
          <w:b/>
          <w:bCs/>
        </w:rPr>
        <w:t>.</w:t>
      </w:r>
    </w:p>
    <w:p w14:paraId="40776361" w14:textId="77777777" w:rsidR="00A47C50" w:rsidRDefault="00A47C50" w:rsidP="00A47C50">
      <w:pPr>
        <w:pStyle w:val="ListParagraph"/>
        <w:ind w:left="0"/>
        <w:rPr>
          <w:rFonts w:ascii="Times-Roman" w:hAnsi="Times-Roman" w:hint="eastAsia"/>
          <w:b/>
          <w:bCs/>
          <w:lang w:val="en-US"/>
        </w:rPr>
      </w:pPr>
    </w:p>
    <w:p w14:paraId="3DFA1A3C" w14:textId="7770E112" w:rsidR="00A47C50" w:rsidRDefault="00A47C50" w:rsidP="00A47C50">
      <w:pPr>
        <w:pStyle w:val="ListParagraph"/>
        <w:ind w:left="0"/>
        <w:rPr>
          <w:b/>
        </w:rPr>
      </w:pPr>
      <w:r>
        <w:rPr>
          <w:rFonts w:ascii="Times-Roman" w:hAnsi="Times-Roman"/>
          <w:b/>
          <w:bCs/>
          <w:lang w:val="en-US"/>
        </w:rPr>
        <w:t>Observation 4</w:t>
      </w:r>
      <w:r w:rsidRPr="009B6F6B">
        <w:rPr>
          <w:rFonts w:ascii="Times-Roman" w:hAnsi="Times-Roman"/>
          <w:b/>
          <w:bCs/>
          <w:lang w:val="en-US"/>
        </w:rPr>
        <w:t xml:space="preserve">: For the case when network implementation supports </w:t>
      </w:r>
      <w:r w:rsidRPr="009B6F6B">
        <w:rPr>
          <w:b/>
          <w:bCs/>
          <w:lang w:val="en-US" w:eastAsia="ja-JP" w:bidi="hi-IN"/>
        </w:rPr>
        <w:t xml:space="preserve">TAE ≤ 260ns </w:t>
      </w:r>
      <w:r w:rsidRPr="009B6F6B">
        <w:rPr>
          <w:rFonts w:ascii="Times-Roman" w:hAnsi="Times-Roman"/>
          <w:b/>
          <w:bCs/>
          <w:lang w:val="en-US"/>
        </w:rPr>
        <w:t>no scheduling restrictions required</w:t>
      </w:r>
      <w:r>
        <w:rPr>
          <w:rFonts w:ascii="Times-Roman" w:hAnsi="Times-Roman"/>
          <w:b/>
          <w:bCs/>
          <w:lang w:val="en-US"/>
        </w:rPr>
        <w:t xml:space="preserve"> irrespective of </w:t>
      </w:r>
      <w:r w:rsidRPr="00AB2E7B">
        <w:rPr>
          <w:b/>
        </w:rPr>
        <w:t xml:space="preserve">UE capability </w:t>
      </w:r>
      <w:r>
        <w:rPr>
          <w:b/>
        </w:rPr>
        <w:t xml:space="preserve">for </w:t>
      </w:r>
      <w:r w:rsidRPr="00AB2E7B">
        <w:rPr>
          <w:b/>
        </w:rPr>
        <w:t>MRTD=3us</w:t>
      </w:r>
      <w:r>
        <w:rPr>
          <w:b/>
        </w:rPr>
        <w:t xml:space="preserve"> support.</w:t>
      </w:r>
    </w:p>
    <w:p w14:paraId="64890425" w14:textId="77777777" w:rsidR="00A47C50" w:rsidRDefault="00A47C50" w:rsidP="00A47C50">
      <w:pPr>
        <w:pStyle w:val="ListParagraph"/>
        <w:ind w:left="0"/>
        <w:rPr>
          <w:b/>
        </w:rPr>
      </w:pPr>
    </w:p>
    <w:p w14:paraId="4602C7BA" w14:textId="77777777" w:rsidR="00A47C50" w:rsidRDefault="00A47C50" w:rsidP="00A47C50">
      <w:pPr>
        <w:pStyle w:val="ListParagraph"/>
        <w:ind w:left="0"/>
        <w:rPr>
          <w:b/>
          <w:bCs/>
          <w:lang w:val="en-US" w:eastAsia="ja-JP" w:bidi="hi-IN"/>
        </w:rPr>
      </w:pPr>
      <w:r w:rsidRPr="009B6F6B">
        <w:rPr>
          <w:b/>
          <w:bCs/>
          <w:lang w:val="en-US" w:eastAsia="ja-JP" w:bidi="hi-IN"/>
        </w:rPr>
        <w:t xml:space="preserve">Observation 5: </w:t>
      </w:r>
      <w:r w:rsidRPr="009B6F6B">
        <w:rPr>
          <w:rFonts w:ascii="Times-Roman" w:hAnsi="Times-Roman"/>
          <w:b/>
          <w:bCs/>
          <w:lang w:val="en-US"/>
        </w:rPr>
        <w:t xml:space="preserve">For the case when network implementation supports </w:t>
      </w:r>
      <w:r w:rsidRPr="009B6F6B">
        <w:rPr>
          <w:b/>
          <w:bCs/>
          <w:lang w:val="en-US" w:eastAsia="ja-JP" w:bidi="hi-IN"/>
        </w:rPr>
        <w:t>260ns &lt; TAE ≤ [570]ns restrictions on SSB transmission should be applied</w:t>
      </w:r>
      <w:r>
        <w:rPr>
          <w:b/>
          <w:bCs/>
          <w:lang w:val="en-US" w:eastAsia="ja-JP" w:bidi="hi-IN"/>
        </w:rPr>
        <w:t xml:space="preserve"> </w:t>
      </w:r>
      <w:r>
        <w:rPr>
          <w:rFonts w:ascii="Times-Roman" w:hAnsi="Times-Roman"/>
          <w:b/>
          <w:bCs/>
          <w:lang w:val="en-US"/>
        </w:rPr>
        <w:t xml:space="preserve">irrespective of </w:t>
      </w:r>
      <w:r w:rsidRPr="00AB2E7B">
        <w:rPr>
          <w:b/>
        </w:rPr>
        <w:t xml:space="preserve">UE capability </w:t>
      </w:r>
      <w:r>
        <w:rPr>
          <w:b/>
        </w:rPr>
        <w:t xml:space="preserve">for </w:t>
      </w:r>
      <w:r w:rsidRPr="00AB2E7B">
        <w:rPr>
          <w:b/>
        </w:rPr>
        <w:t>MRTD=3us</w:t>
      </w:r>
      <w:r>
        <w:rPr>
          <w:b/>
        </w:rPr>
        <w:t xml:space="preserve"> support</w:t>
      </w:r>
      <w:r w:rsidRPr="009B6F6B">
        <w:rPr>
          <w:b/>
          <w:bCs/>
          <w:lang w:val="en-US" w:eastAsia="ja-JP" w:bidi="hi-IN"/>
        </w:rPr>
        <w:t xml:space="preserve">: </w:t>
      </w:r>
      <w:r>
        <w:rPr>
          <w:b/>
          <w:bCs/>
          <w:lang w:val="en-US" w:eastAsia="ja-JP" w:bidi="hi-IN"/>
        </w:rPr>
        <w:t>do not allow</w:t>
      </w:r>
      <w:r w:rsidRPr="009B6F6B">
        <w:rPr>
          <w:b/>
          <w:bCs/>
          <w:lang w:val="en-US" w:eastAsia="ja-JP" w:bidi="hi-IN"/>
        </w:rPr>
        <w:t xml:space="preserve"> 240kHz SCS </w:t>
      </w:r>
      <w:r>
        <w:rPr>
          <w:b/>
          <w:bCs/>
          <w:lang w:val="en-US" w:eastAsia="ja-JP" w:bidi="hi-IN"/>
        </w:rPr>
        <w:t>transmission, otherwise</w:t>
      </w:r>
      <w:r w:rsidRPr="009B6F6B">
        <w:rPr>
          <w:b/>
          <w:bCs/>
          <w:lang w:val="en-US" w:eastAsia="ja-JP" w:bidi="hi-IN"/>
        </w:rPr>
        <w:t xml:space="preserve"> </w:t>
      </w:r>
      <w:r>
        <w:rPr>
          <w:b/>
          <w:bCs/>
          <w:lang w:val="en-US" w:eastAsia="ja-JP" w:bidi="hi-IN"/>
        </w:rPr>
        <w:t xml:space="preserve">apply </w:t>
      </w:r>
      <w:r w:rsidRPr="009B6F6B">
        <w:rPr>
          <w:b/>
          <w:bCs/>
          <w:lang w:val="en-US" w:eastAsia="ja-JP" w:bidi="hi-IN"/>
        </w:rPr>
        <w:t xml:space="preserve">scheduling restrictions on one symbol before and one symbol after SSB transmission on </w:t>
      </w:r>
      <w:proofErr w:type="spellStart"/>
      <w:r w:rsidRPr="009B6F6B">
        <w:rPr>
          <w:b/>
          <w:bCs/>
          <w:lang w:val="en-US" w:eastAsia="ja-JP" w:bidi="hi-IN"/>
        </w:rPr>
        <w:t>SCell</w:t>
      </w:r>
      <w:proofErr w:type="spellEnd"/>
      <w:r>
        <w:rPr>
          <w:b/>
          <w:bCs/>
          <w:lang w:val="en-US" w:eastAsia="ja-JP" w:bidi="hi-IN"/>
        </w:rPr>
        <w:t xml:space="preserve">. </w:t>
      </w:r>
    </w:p>
    <w:p w14:paraId="02462405" w14:textId="77777777" w:rsidR="00A47C50" w:rsidRDefault="00A47C50" w:rsidP="00A47C50">
      <w:pPr>
        <w:pStyle w:val="ListParagraph"/>
        <w:ind w:left="0"/>
        <w:rPr>
          <w:b/>
          <w:bCs/>
          <w:lang w:val="en-US" w:eastAsia="ja-JP" w:bidi="hi-IN"/>
        </w:rPr>
      </w:pPr>
    </w:p>
    <w:p w14:paraId="29E1BDC0" w14:textId="73B50322" w:rsidR="00A47C50" w:rsidRPr="009B6F6B" w:rsidRDefault="00A47C50" w:rsidP="00A47C50">
      <w:pPr>
        <w:pStyle w:val="ListParagraph"/>
        <w:ind w:left="0"/>
        <w:rPr>
          <w:b/>
          <w:bCs/>
        </w:rPr>
      </w:pPr>
      <w:r w:rsidRPr="009B6F6B">
        <w:rPr>
          <w:rFonts w:ascii="Times-Roman" w:hAnsi="Times-Roman"/>
          <w:b/>
          <w:bCs/>
          <w:lang w:val="en-US"/>
        </w:rPr>
        <w:t xml:space="preserve">Observation 6: For the case when network implementation supports </w:t>
      </w:r>
      <w:r w:rsidRPr="009B6F6B">
        <w:rPr>
          <w:b/>
          <w:bCs/>
          <w:lang w:val="en-US" w:eastAsia="ja-JP" w:bidi="hi-IN"/>
        </w:rPr>
        <w:t>[</w:t>
      </w:r>
      <w:proofErr w:type="gramStart"/>
      <w:r w:rsidRPr="009B6F6B">
        <w:rPr>
          <w:b/>
          <w:bCs/>
          <w:lang w:val="en-US" w:eastAsia="ja-JP" w:bidi="hi-IN"/>
        </w:rPr>
        <w:t>570]ns</w:t>
      </w:r>
      <w:proofErr w:type="gramEnd"/>
      <w:r w:rsidRPr="009B6F6B">
        <w:rPr>
          <w:b/>
          <w:bCs/>
          <w:lang w:val="en-US" w:eastAsia="ja-JP" w:bidi="hi-IN"/>
        </w:rPr>
        <w:t xml:space="preserve"> &lt; TAE ≤ 3us </w:t>
      </w:r>
      <w:r>
        <w:rPr>
          <w:b/>
          <w:bCs/>
          <w:lang w:val="en-US" w:eastAsia="ja-JP" w:bidi="hi-IN"/>
        </w:rPr>
        <w:t>t</w:t>
      </w:r>
      <w:r w:rsidRPr="009B6F6B">
        <w:rPr>
          <w:b/>
          <w:bCs/>
          <w:lang w:eastAsia="ja-JP" w:bidi="hi-IN"/>
        </w:rPr>
        <w:t>here are different options on which restrictions to apply:</w:t>
      </w:r>
    </w:p>
    <w:p w14:paraId="54392D50" w14:textId="77777777" w:rsidR="00A47C50" w:rsidRPr="009B6F6B" w:rsidRDefault="00A47C50" w:rsidP="00A47C50">
      <w:pPr>
        <w:pStyle w:val="ListParagraph"/>
        <w:numPr>
          <w:ilvl w:val="0"/>
          <w:numId w:val="5"/>
        </w:numPr>
        <w:rPr>
          <w:rFonts w:ascii="Times-Roman" w:hAnsi="Times-Roman" w:hint="eastAsia"/>
          <w:b/>
          <w:bCs/>
          <w:lang w:val="en-US"/>
        </w:rPr>
      </w:pPr>
      <w:r w:rsidRPr="009B6F6B">
        <w:rPr>
          <w:rFonts w:ascii="Times-Roman" w:hAnsi="Times-Roman"/>
          <w:b/>
          <w:bCs/>
          <w:lang w:val="en-US"/>
        </w:rPr>
        <w:t xml:space="preserve">Restrictions </w:t>
      </w:r>
      <w:r w:rsidRPr="009B6F6B">
        <w:rPr>
          <w:b/>
          <w:bCs/>
          <w:lang w:val="en-US" w:eastAsia="ja-JP" w:bidi="hi-IN"/>
        </w:rPr>
        <w:t xml:space="preserve">on first and last symbol of each slot of </w:t>
      </w:r>
      <w:proofErr w:type="spellStart"/>
      <w:r w:rsidRPr="009B6F6B">
        <w:rPr>
          <w:b/>
          <w:bCs/>
          <w:lang w:val="en-US" w:eastAsia="ja-JP" w:bidi="hi-IN"/>
        </w:rPr>
        <w:t>SCell</w:t>
      </w:r>
      <w:proofErr w:type="spellEnd"/>
      <w:r w:rsidRPr="009B6F6B">
        <w:rPr>
          <w:b/>
          <w:bCs/>
          <w:lang w:val="en-US" w:eastAsia="ja-JP" w:bidi="hi-IN"/>
        </w:rPr>
        <w:t>.</w:t>
      </w:r>
    </w:p>
    <w:p w14:paraId="308C499A" w14:textId="77777777" w:rsidR="00A47C50" w:rsidRPr="009B6F6B" w:rsidRDefault="00A47C50" w:rsidP="00A47C50">
      <w:pPr>
        <w:pStyle w:val="ListParagraph"/>
        <w:numPr>
          <w:ilvl w:val="0"/>
          <w:numId w:val="5"/>
        </w:numPr>
        <w:rPr>
          <w:rFonts w:ascii="Times-Roman" w:hAnsi="Times-Roman" w:hint="eastAsia"/>
          <w:b/>
          <w:bCs/>
          <w:lang w:val="en-US"/>
        </w:rPr>
      </w:pPr>
      <w:r w:rsidRPr="009B6F6B">
        <w:rPr>
          <w:rFonts w:ascii="Times-Roman" w:hAnsi="Times-Roman"/>
          <w:b/>
          <w:bCs/>
          <w:lang w:val="en-US"/>
        </w:rPr>
        <w:t xml:space="preserve">Restrictions on </w:t>
      </w:r>
      <w:r w:rsidRPr="009B6F6B">
        <w:rPr>
          <w:b/>
          <w:bCs/>
          <w:lang w:val="en-US" w:eastAsia="ja-JP" w:bidi="hi-IN"/>
        </w:rPr>
        <w:t xml:space="preserve">last symbols of each slot of both </w:t>
      </w:r>
      <w:proofErr w:type="spellStart"/>
      <w:r w:rsidRPr="009B6F6B">
        <w:rPr>
          <w:b/>
          <w:bCs/>
          <w:lang w:val="en-US" w:eastAsia="ja-JP" w:bidi="hi-IN"/>
        </w:rPr>
        <w:t>PCell</w:t>
      </w:r>
      <w:proofErr w:type="spellEnd"/>
      <w:r w:rsidRPr="009B6F6B">
        <w:rPr>
          <w:b/>
          <w:bCs/>
          <w:lang w:val="en-US" w:eastAsia="ja-JP" w:bidi="hi-IN"/>
        </w:rPr>
        <w:t xml:space="preserve"> and </w:t>
      </w:r>
      <w:proofErr w:type="spellStart"/>
      <w:r w:rsidRPr="009B6F6B">
        <w:rPr>
          <w:b/>
          <w:bCs/>
          <w:lang w:val="en-US" w:eastAsia="ja-JP" w:bidi="hi-IN"/>
        </w:rPr>
        <w:t>SCell</w:t>
      </w:r>
      <w:proofErr w:type="spellEnd"/>
      <w:r w:rsidRPr="009B6F6B">
        <w:rPr>
          <w:b/>
          <w:bCs/>
          <w:lang w:val="en-US" w:eastAsia="ja-JP" w:bidi="hi-IN"/>
        </w:rPr>
        <w:t>. This will allow to keep the first symbol for PDCCH. This requires UE to identify the earliest CC and switch RX beam on its slot boundary.</w:t>
      </w:r>
    </w:p>
    <w:p w14:paraId="10F0763C" w14:textId="77777777" w:rsidR="00A47C50" w:rsidRPr="009B6F6B" w:rsidRDefault="00A47C50" w:rsidP="00A47C50">
      <w:pPr>
        <w:pStyle w:val="ListParagraph"/>
        <w:numPr>
          <w:ilvl w:val="0"/>
          <w:numId w:val="5"/>
        </w:numPr>
        <w:rPr>
          <w:rFonts w:ascii="Times-Roman" w:hAnsi="Times-Roman" w:hint="eastAsia"/>
          <w:b/>
          <w:bCs/>
          <w:lang w:val="en-US"/>
        </w:rPr>
      </w:pPr>
      <w:r w:rsidRPr="009B6F6B">
        <w:rPr>
          <w:rFonts w:ascii="Times-Roman" w:hAnsi="Times-Roman"/>
          <w:b/>
          <w:bCs/>
          <w:lang w:val="en-US"/>
        </w:rPr>
        <w:t xml:space="preserve">Restrictions </w:t>
      </w:r>
      <w:r w:rsidRPr="009B6F6B">
        <w:rPr>
          <w:b/>
          <w:bCs/>
          <w:lang w:val="en-US" w:eastAsia="ja-JP" w:bidi="hi-IN"/>
        </w:rPr>
        <w:t xml:space="preserve">on first and last symbol of each slot of </w:t>
      </w:r>
      <w:proofErr w:type="spellStart"/>
      <w:r w:rsidRPr="009B6F6B">
        <w:rPr>
          <w:b/>
          <w:bCs/>
          <w:lang w:val="en-US" w:eastAsia="ja-JP" w:bidi="hi-IN"/>
        </w:rPr>
        <w:t>PCell</w:t>
      </w:r>
      <w:proofErr w:type="spellEnd"/>
      <w:r w:rsidRPr="009B6F6B">
        <w:rPr>
          <w:b/>
          <w:bCs/>
          <w:lang w:val="en-US" w:eastAsia="ja-JP" w:bidi="hi-IN"/>
        </w:rPr>
        <w:t>. No benefits comparing to other options</w:t>
      </w:r>
    </w:p>
    <w:p w14:paraId="6C2FD8F5" w14:textId="77777777" w:rsidR="00A47C50" w:rsidRPr="00A47C50" w:rsidRDefault="00A47C50" w:rsidP="00A47C50">
      <w:pPr>
        <w:pStyle w:val="ListParagraph"/>
        <w:numPr>
          <w:ilvl w:val="0"/>
          <w:numId w:val="5"/>
        </w:numPr>
        <w:spacing w:after="0"/>
        <w:rPr>
          <w:rFonts w:ascii="Times-Roman" w:hAnsi="Times-Roman" w:hint="eastAsia"/>
          <w:b/>
          <w:bCs/>
          <w:lang w:val="en-US"/>
        </w:rPr>
      </w:pPr>
      <w:r w:rsidRPr="009B6F6B">
        <w:rPr>
          <w:rFonts w:ascii="Times-Roman" w:hAnsi="Times-Roman"/>
          <w:b/>
          <w:bCs/>
          <w:lang w:val="en-US"/>
        </w:rPr>
        <w:t xml:space="preserve">Restrictions </w:t>
      </w:r>
      <w:r w:rsidRPr="009B6F6B">
        <w:rPr>
          <w:b/>
          <w:bCs/>
          <w:lang w:val="en-US" w:eastAsia="ja-JP" w:bidi="hi-IN"/>
        </w:rPr>
        <w:t xml:space="preserve">on first symbols of each slot of both </w:t>
      </w:r>
      <w:proofErr w:type="spellStart"/>
      <w:r w:rsidRPr="009B6F6B">
        <w:rPr>
          <w:b/>
          <w:bCs/>
          <w:lang w:val="en-US" w:eastAsia="ja-JP" w:bidi="hi-IN"/>
        </w:rPr>
        <w:t>PCell</w:t>
      </w:r>
      <w:proofErr w:type="spellEnd"/>
      <w:r w:rsidRPr="009B6F6B">
        <w:rPr>
          <w:b/>
          <w:bCs/>
          <w:lang w:val="en-US" w:eastAsia="ja-JP" w:bidi="hi-IN"/>
        </w:rPr>
        <w:t xml:space="preserve"> and </w:t>
      </w:r>
      <w:proofErr w:type="spellStart"/>
      <w:r w:rsidRPr="009B6F6B">
        <w:rPr>
          <w:b/>
          <w:bCs/>
          <w:lang w:val="en-US" w:eastAsia="ja-JP" w:bidi="hi-IN"/>
        </w:rPr>
        <w:t>SCell</w:t>
      </w:r>
      <w:proofErr w:type="spellEnd"/>
      <w:r w:rsidRPr="009B6F6B">
        <w:rPr>
          <w:b/>
          <w:bCs/>
          <w:lang w:val="en-US" w:eastAsia="ja-JP" w:bidi="hi-IN"/>
        </w:rPr>
        <w:t>. No benefits comparing to other options</w:t>
      </w:r>
    </w:p>
    <w:p w14:paraId="756ABF30" w14:textId="77777777" w:rsidR="00A47C50" w:rsidRDefault="00A47C50" w:rsidP="00A47C50">
      <w:pPr>
        <w:spacing w:before="0" w:after="0"/>
        <w:rPr>
          <w:b/>
          <w:bCs/>
          <w:lang w:val="en-US" w:eastAsia="ja-JP" w:bidi="hi-IN"/>
        </w:rPr>
      </w:pPr>
    </w:p>
    <w:p w14:paraId="23EDEAEE" w14:textId="5C3B9908" w:rsidR="00A47C50" w:rsidRPr="00A47C50" w:rsidRDefault="00A47C50" w:rsidP="00A47C50">
      <w:pPr>
        <w:spacing w:before="0"/>
        <w:rPr>
          <w:rFonts w:ascii="Times-Roman" w:hAnsi="Times-Roman" w:hint="eastAsia"/>
          <w:b/>
          <w:bCs/>
          <w:lang w:val="en-US"/>
        </w:rPr>
      </w:pPr>
      <w:r w:rsidRPr="00A47C50">
        <w:rPr>
          <w:b/>
          <w:bCs/>
          <w:lang w:val="en-US" w:eastAsia="ja-JP" w:bidi="hi-IN"/>
        </w:rPr>
        <w:t>Proposal 3: Scheduling restrictions should be applied based on BS implementation for the max TAE support:</w:t>
      </w:r>
    </w:p>
    <w:p w14:paraId="795A76A3" w14:textId="77777777" w:rsidR="00A47C50" w:rsidRPr="009B6F6B" w:rsidRDefault="00A47C50" w:rsidP="00A47C50">
      <w:pPr>
        <w:pStyle w:val="ListParagraph"/>
        <w:numPr>
          <w:ilvl w:val="0"/>
          <w:numId w:val="5"/>
        </w:numPr>
        <w:rPr>
          <w:b/>
          <w:bCs/>
          <w:lang w:val="en-US" w:eastAsia="ja-JP" w:bidi="hi-IN"/>
        </w:rPr>
      </w:pPr>
      <w:r w:rsidRPr="009B6F6B">
        <w:rPr>
          <w:b/>
          <w:bCs/>
          <w:lang w:val="en-US" w:eastAsia="ja-JP" w:bidi="hi-IN"/>
        </w:rPr>
        <w:t>For TAE ≤ 260ns – no scheduling restrictions</w:t>
      </w:r>
    </w:p>
    <w:p w14:paraId="1E8644AD" w14:textId="77777777" w:rsidR="00A47C50" w:rsidRPr="009B6F6B" w:rsidRDefault="00A47C50" w:rsidP="00A47C50">
      <w:pPr>
        <w:pStyle w:val="ListParagraph"/>
        <w:numPr>
          <w:ilvl w:val="0"/>
          <w:numId w:val="5"/>
        </w:numPr>
        <w:rPr>
          <w:b/>
          <w:bCs/>
          <w:lang w:val="en-US" w:eastAsia="ja-JP" w:bidi="hi-IN"/>
        </w:rPr>
      </w:pPr>
      <w:r w:rsidRPr="009B6F6B">
        <w:rPr>
          <w:b/>
          <w:bCs/>
          <w:lang w:val="en-US" w:eastAsia="ja-JP" w:bidi="hi-IN"/>
        </w:rPr>
        <w:t>For 260ns &lt; TAE ≤ [</w:t>
      </w:r>
      <w:proofErr w:type="gramStart"/>
      <w:r w:rsidRPr="009B6F6B">
        <w:rPr>
          <w:b/>
          <w:bCs/>
          <w:lang w:val="en-US" w:eastAsia="ja-JP" w:bidi="hi-IN"/>
        </w:rPr>
        <w:t>570]ns</w:t>
      </w:r>
      <w:proofErr w:type="gramEnd"/>
      <w:r w:rsidRPr="009B6F6B">
        <w:rPr>
          <w:b/>
          <w:bCs/>
          <w:lang w:val="en-US" w:eastAsia="ja-JP" w:bidi="hi-IN"/>
        </w:rPr>
        <w:t xml:space="preserve"> – restrictions on SSB transmission should be applied: no 240kHz SCS or scheduling restrictions on one symbol before and one symbol after SSB transmission on </w:t>
      </w:r>
      <w:proofErr w:type="spellStart"/>
      <w:r w:rsidRPr="009B6F6B">
        <w:rPr>
          <w:b/>
          <w:bCs/>
          <w:lang w:val="en-US" w:eastAsia="ja-JP" w:bidi="hi-IN"/>
        </w:rPr>
        <w:t>SCell</w:t>
      </w:r>
      <w:proofErr w:type="spellEnd"/>
    </w:p>
    <w:p w14:paraId="4E8044F1" w14:textId="5B239E40" w:rsidR="00A47C50" w:rsidRPr="00A47C50" w:rsidRDefault="00A47C50" w:rsidP="00A47C50">
      <w:pPr>
        <w:pStyle w:val="ListParagraph"/>
        <w:numPr>
          <w:ilvl w:val="0"/>
          <w:numId w:val="5"/>
        </w:numPr>
        <w:rPr>
          <w:b/>
          <w:bCs/>
          <w:lang w:val="en-US" w:eastAsia="ja-JP" w:bidi="hi-IN"/>
        </w:rPr>
      </w:pPr>
      <w:r w:rsidRPr="009B6F6B">
        <w:rPr>
          <w:b/>
          <w:bCs/>
          <w:lang w:val="en-US" w:eastAsia="ja-JP" w:bidi="hi-IN"/>
        </w:rPr>
        <w:t>For [</w:t>
      </w:r>
      <w:proofErr w:type="gramStart"/>
      <w:r w:rsidRPr="009B6F6B">
        <w:rPr>
          <w:b/>
          <w:bCs/>
          <w:lang w:val="en-US" w:eastAsia="ja-JP" w:bidi="hi-IN"/>
        </w:rPr>
        <w:t>570]ns</w:t>
      </w:r>
      <w:proofErr w:type="gramEnd"/>
      <w:r w:rsidRPr="009B6F6B">
        <w:rPr>
          <w:b/>
          <w:bCs/>
          <w:lang w:val="en-US" w:eastAsia="ja-JP" w:bidi="hi-IN"/>
        </w:rPr>
        <w:t xml:space="preserve"> &lt; TAE ≤ 3us – restrictions on first and last symbol of each slot of </w:t>
      </w:r>
      <w:proofErr w:type="spellStart"/>
      <w:r w:rsidRPr="009B6F6B">
        <w:rPr>
          <w:b/>
          <w:bCs/>
          <w:lang w:val="en-US" w:eastAsia="ja-JP" w:bidi="hi-IN"/>
        </w:rPr>
        <w:t>SCell</w:t>
      </w:r>
      <w:proofErr w:type="spellEnd"/>
      <w:r w:rsidRPr="009B6F6B">
        <w:rPr>
          <w:b/>
          <w:bCs/>
          <w:lang w:val="en-US" w:eastAsia="ja-JP" w:bidi="hi-IN"/>
        </w:rPr>
        <w:t xml:space="preserve">, or restrictions on first symbols of each slot of both </w:t>
      </w:r>
      <w:proofErr w:type="spellStart"/>
      <w:r w:rsidRPr="009B6F6B">
        <w:rPr>
          <w:b/>
          <w:bCs/>
          <w:lang w:val="en-US" w:eastAsia="ja-JP" w:bidi="hi-IN"/>
        </w:rPr>
        <w:t>PCell</w:t>
      </w:r>
      <w:proofErr w:type="spellEnd"/>
      <w:r w:rsidRPr="009B6F6B">
        <w:rPr>
          <w:b/>
          <w:bCs/>
          <w:lang w:val="en-US" w:eastAsia="ja-JP" w:bidi="hi-IN"/>
        </w:rPr>
        <w:t xml:space="preserve"> and </w:t>
      </w:r>
      <w:proofErr w:type="spellStart"/>
      <w:r w:rsidRPr="009B6F6B">
        <w:rPr>
          <w:b/>
          <w:bCs/>
          <w:lang w:val="en-US" w:eastAsia="ja-JP" w:bidi="hi-IN"/>
        </w:rPr>
        <w:t>SCell</w:t>
      </w:r>
      <w:proofErr w:type="spellEnd"/>
      <w:r w:rsidRPr="009B6F6B">
        <w:rPr>
          <w:b/>
          <w:bCs/>
          <w:lang w:val="en-US" w:eastAsia="ja-JP" w:bidi="hi-IN"/>
        </w:rPr>
        <w:t xml:space="preserve"> </w:t>
      </w:r>
    </w:p>
    <w:p w14:paraId="31EAA324" w14:textId="77777777" w:rsidR="00A47C50" w:rsidRDefault="00A47C50" w:rsidP="00A47C50">
      <w:pPr>
        <w:spacing w:before="0" w:after="0"/>
        <w:rPr>
          <w:b/>
          <w:bCs/>
          <w:lang w:val="en-US" w:eastAsia="ja-JP" w:bidi="hi-IN"/>
        </w:rPr>
      </w:pPr>
    </w:p>
    <w:p w14:paraId="1C37F7A4" w14:textId="1704CA5C" w:rsidR="00A47C50" w:rsidRDefault="00A47C50" w:rsidP="00A47C50">
      <w:pPr>
        <w:spacing w:before="0"/>
        <w:rPr>
          <w:b/>
          <w:bCs/>
          <w:lang w:val="en-US" w:eastAsia="ja-JP" w:bidi="hi-IN"/>
        </w:rPr>
      </w:pPr>
      <w:r w:rsidRPr="00A47C50">
        <w:rPr>
          <w:b/>
          <w:bCs/>
          <w:lang w:val="en-US" w:eastAsia="ja-JP" w:bidi="hi-IN"/>
        </w:rPr>
        <w:t>Proposal 4: Proposals 1-3 are summarized in Figure 1</w:t>
      </w:r>
    </w:p>
    <w:tbl>
      <w:tblPr>
        <w:tblStyle w:val="TableGrid"/>
        <w:tblW w:w="0" w:type="auto"/>
        <w:tblLook w:val="04A0" w:firstRow="1" w:lastRow="0" w:firstColumn="1" w:lastColumn="0" w:noHBand="0" w:noVBand="1"/>
      </w:tblPr>
      <w:tblGrid>
        <w:gridCol w:w="9629"/>
      </w:tblGrid>
      <w:tr w:rsidR="00A47C50" w14:paraId="0936A0DC" w14:textId="77777777" w:rsidTr="009B0952">
        <w:tc>
          <w:tcPr>
            <w:tcW w:w="9629" w:type="dxa"/>
          </w:tcPr>
          <w:p w14:paraId="7E7027C9" w14:textId="77777777" w:rsidR="00A47C50" w:rsidRDefault="00A47C50" w:rsidP="009B0952">
            <w:pPr>
              <w:jc w:val="center"/>
            </w:pPr>
            <w:r>
              <w:object w:dxaOrig="8956" w:dyaOrig="7065" w14:anchorId="7004AD10">
                <v:shape id="_x0000_i1026" type="#_x0000_t75" style="width:333.7pt;height:262.95pt" o:ole="">
                  <v:imagedata r:id="rId7" o:title=""/>
                </v:shape>
                <o:OLEObject Type="Embed" ProgID="Visio.Drawing.15" ShapeID="_x0000_i1026" DrawAspect="Content" ObjectID="_1682290862" r:id="rId9"/>
              </w:object>
            </w:r>
          </w:p>
          <w:p w14:paraId="2FB3364B" w14:textId="77777777" w:rsidR="00A47C50" w:rsidRDefault="00A47C50" w:rsidP="009B0952">
            <w:pPr>
              <w:jc w:val="center"/>
              <w:rPr>
                <w:lang w:eastAsia="ja-JP" w:bidi="hi-IN"/>
              </w:rPr>
            </w:pPr>
            <w:r>
              <w:rPr>
                <w:lang w:eastAsia="ja-JP" w:bidi="hi-IN"/>
              </w:rPr>
              <w:t>Figure 1. Block diagram for the scheduling restrictions to be applied for different MRTD/TAE support</w:t>
            </w:r>
          </w:p>
        </w:tc>
      </w:tr>
    </w:tbl>
    <w:p w14:paraId="2DD3ECE9" w14:textId="77777777" w:rsidR="00A47C50" w:rsidRPr="00A47C50" w:rsidRDefault="00A47C50" w:rsidP="00A47C50">
      <w:pPr>
        <w:spacing w:before="0"/>
        <w:rPr>
          <w:b/>
          <w:bCs/>
          <w:lang w:eastAsia="ja-JP" w:bidi="hi-IN"/>
        </w:rPr>
      </w:pPr>
    </w:p>
    <w:p w14:paraId="17A82432" w14:textId="02F569B5" w:rsidR="00A47C50" w:rsidRDefault="00A47C50" w:rsidP="00A47C50">
      <w:pPr>
        <w:spacing w:before="0" w:after="0"/>
        <w:rPr>
          <w:b/>
          <w:bCs/>
          <w:lang w:val="en-US" w:eastAsia="ja-JP" w:bidi="hi-IN"/>
        </w:rPr>
      </w:pPr>
      <w:r>
        <w:rPr>
          <w:b/>
          <w:bCs/>
          <w:lang w:val="en-US" w:eastAsia="ja-JP" w:bidi="hi-IN"/>
        </w:rPr>
        <w:t xml:space="preserve">Observation 7: CP should cover both MRTD and beam switch duration. </w:t>
      </w:r>
    </w:p>
    <w:p w14:paraId="1BE4EB45" w14:textId="77777777" w:rsidR="00A47C50" w:rsidRDefault="00A47C50" w:rsidP="00A47C50">
      <w:pPr>
        <w:spacing w:before="0" w:after="0"/>
        <w:rPr>
          <w:b/>
          <w:bCs/>
          <w:lang w:val="en-US" w:eastAsia="ja-JP" w:bidi="hi-IN"/>
        </w:rPr>
      </w:pPr>
    </w:p>
    <w:p w14:paraId="64860BAA" w14:textId="3822777B" w:rsidR="00A47C50" w:rsidRDefault="00A47C50" w:rsidP="00A47C50">
      <w:pPr>
        <w:spacing w:before="0" w:after="0"/>
        <w:rPr>
          <w:b/>
          <w:bCs/>
          <w:lang w:val="en-US" w:eastAsia="ja-JP" w:bidi="hi-IN"/>
        </w:rPr>
      </w:pPr>
      <w:r>
        <w:rPr>
          <w:b/>
          <w:bCs/>
          <w:lang w:val="en-US" w:eastAsia="ja-JP" w:bidi="hi-IN"/>
        </w:rPr>
        <w:t>Proposal 5: RAN4 to force RF group to define requirements on beam switch delay for FR2</w:t>
      </w:r>
    </w:p>
    <w:p w14:paraId="1D4E8A1E" w14:textId="77777777" w:rsidR="00A47C50" w:rsidRDefault="00A47C50" w:rsidP="00A47C50">
      <w:pPr>
        <w:spacing w:before="0" w:after="0"/>
        <w:rPr>
          <w:b/>
          <w:bCs/>
          <w:lang w:val="en-US" w:eastAsia="ja-JP" w:bidi="hi-IN"/>
        </w:rPr>
      </w:pPr>
    </w:p>
    <w:p w14:paraId="057A6C87" w14:textId="77777777" w:rsidR="00A47C50" w:rsidRPr="00B96CE2" w:rsidRDefault="00A47C50" w:rsidP="00A47C50">
      <w:pPr>
        <w:spacing w:before="0" w:after="0"/>
        <w:rPr>
          <w:b/>
          <w:bCs/>
          <w:lang w:val="en-US" w:eastAsia="ja-JP" w:bidi="hi-IN"/>
        </w:rPr>
      </w:pPr>
      <w:r>
        <w:rPr>
          <w:b/>
          <w:bCs/>
          <w:lang w:val="en-US" w:eastAsia="ja-JP" w:bidi="hi-IN"/>
        </w:rPr>
        <w:t>Proposal 6: The values 260ns and 570ns in proposals 3-4 should be changed to (290ns-T</w:t>
      </w:r>
      <w:r w:rsidRPr="006D23BC">
        <w:rPr>
          <w:b/>
          <w:bCs/>
          <w:vertAlign w:val="subscript"/>
          <w:lang w:val="en-US" w:eastAsia="ja-JP" w:bidi="hi-IN"/>
        </w:rPr>
        <w:t>BeamSwitch</w:t>
      </w:r>
      <w:r w:rsidRPr="006D23BC">
        <w:rPr>
          <w:b/>
          <w:bCs/>
          <w:lang w:val="en-US" w:eastAsia="ja-JP" w:bidi="hi-IN"/>
        </w:rPr>
        <w:t>)</w:t>
      </w:r>
      <w:r>
        <w:rPr>
          <w:b/>
          <w:bCs/>
          <w:lang w:val="en-US" w:eastAsia="ja-JP" w:bidi="hi-IN"/>
        </w:rPr>
        <w:t xml:space="preserve"> and (570-T</w:t>
      </w:r>
      <w:r w:rsidRPr="006D23BC">
        <w:rPr>
          <w:b/>
          <w:bCs/>
          <w:vertAlign w:val="subscript"/>
          <w:lang w:val="en-US" w:eastAsia="ja-JP" w:bidi="hi-IN"/>
        </w:rPr>
        <w:t>BeamSwitch</w:t>
      </w:r>
      <w:r>
        <w:rPr>
          <w:b/>
          <w:bCs/>
          <w:lang w:val="en-US" w:eastAsia="ja-JP" w:bidi="hi-IN"/>
        </w:rPr>
        <w:t>).</w:t>
      </w:r>
    </w:p>
    <w:p w14:paraId="79D5DACE" w14:textId="77777777" w:rsidR="00A47C50" w:rsidRPr="00A47C50" w:rsidRDefault="00A47C50" w:rsidP="00A47C50">
      <w:pPr>
        <w:pStyle w:val="ListParagraph"/>
        <w:ind w:left="0"/>
        <w:rPr>
          <w:b/>
          <w:bCs/>
          <w:lang w:val="en-US"/>
        </w:rPr>
      </w:pPr>
    </w:p>
    <w:p w14:paraId="0F869E2E" w14:textId="77777777" w:rsidR="00F01182" w:rsidRPr="00146B4F" w:rsidRDefault="00F01182" w:rsidP="00F01182">
      <w:pPr>
        <w:pStyle w:val="Heading1"/>
      </w:pPr>
      <w:r w:rsidRPr="00146B4F">
        <w:t>References</w:t>
      </w:r>
    </w:p>
    <w:p w14:paraId="3A6F029C" w14:textId="0FBF9907" w:rsidR="00F01182" w:rsidRPr="00725BA6" w:rsidRDefault="00725BA6" w:rsidP="00725BA6">
      <w:pPr>
        <w:widowControl w:val="0"/>
        <w:numPr>
          <w:ilvl w:val="0"/>
          <w:numId w:val="1"/>
        </w:numPr>
        <w:jc w:val="both"/>
      </w:pPr>
      <w:r w:rsidRPr="00725BA6">
        <w:t>R4-2105785,</w:t>
      </w:r>
      <w:r>
        <w:rPr>
          <w:b/>
          <w:bCs/>
        </w:rPr>
        <w:t xml:space="preserve"> “</w:t>
      </w:r>
      <w:r w:rsidRPr="00725BA6">
        <w:rPr>
          <w:lang w:val="en-US"/>
        </w:rPr>
        <w:t>WF on RRM requirements for FR2 Inter-band DL CA and UL CA</w:t>
      </w:r>
      <w:r>
        <w:rPr>
          <w:lang w:val="en-US"/>
        </w:rPr>
        <w:t xml:space="preserve">”, </w:t>
      </w:r>
      <w:r w:rsidRPr="00725BA6">
        <w:t>Nokia, Nokia Shanghai Bell</w:t>
      </w:r>
      <w:r>
        <w:t xml:space="preserve">, RAN4 </w:t>
      </w:r>
      <w:r w:rsidRPr="00725BA6">
        <w:t>#98-bis-e</w:t>
      </w:r>
      <w:r>
        <w:t xml:space="preserve">, </w:t>
      </w:r>
      <w:r w:rsidRPr="00725BA6">
        <w:t>April 12</w:t>
      </w:r>
      <w:r w:rsidRPr="00725BA6">
        <w:rPr>
          <w:vertAlign w:val="superscript"/>
        </w:rPr>
        <w:t>th</w:t>
      </w:r>
      <w:r w:rsidRPr="00725BA6">
        <w:t xml:space="preserve"> – 20</w:t>
      </w:r>
      <w:r w:rsidRPr="00725BA6">
        <w:rPr>
          <w:vertAlign w:val="superscript"/>
        </w:rPr>
        <w:t>th</w:t>
      </w:r>
      <w:r w:rsidRPr="00725BA6">
        <w:t>, 2021</w:t>
      </w:r>
    </w:p>
    <w:p w14:paraId="25EE3EDE" w14:textId="6D62BFB9" w:rsidR="00725BA6" w:rsidRDefault="00725BA6" w:rsidP="00F01182">
      <w:pPr>
        <w:widowControl w:val="0"/>
        <w:numPr>
          <w:ilvl w:val="0"/>
          <w:numId w:val="1"/>
        </w:numPr>
        <w:jc w:val="both"/>
        <w:rPr>
          <w:lang w:val="en-US"/>
        </w:rPr>
      </w:pPr>
      <w:r w:rsidRPr="00725BA6">
        <w:rPr>
          <w:lang w:val="en-US"/>
        </w:rPr>
        <w:t>R4-1805766</w:t>
      </w:r>
      <w:r>
        <w:rPr>
          <w:lang w:val="en-US"/>
        </w:rPr>
        <w:t>, “</w:t>
      </w:r>
      <w:r w:rsidRPr="00725BA6">
        <w:rPr>
          <w:lang w:val="en-US"/>
        </w:rPr>
        <w:t>LS on UE Rx/Tx Transition Times</w:t>
      </w:r>
      <w:r>
        <w:rPr>
          <w:lang w:val="en-US"/>
        </w:rPr>
        <w:t xml:space="preserve">”, </w:t>
      </w:r>
      <w:r w:rsidRPr="00725BA6">
        <w:rPr>
          <w:lang w:val="en-US"/>
        </w:rPr>
        <w:t>RAN4 #86</w:t>
      </w:r>
      <w:r>
        <w:rPr>
          <w:lang w:val="en-US"/>
        </w:rPr>
        <w:t>b</w:t>
      </w:r>
      <w:r w:rsidRPr="00725BA6">
        <w:rPr>
          <w:lang w:val="en-US"/>
        </w:rPr>
        <w:t>is</w:t>
      </w:r>
      <w:r>
        <w:rPr>
          <w:lang w:val="en-US"/>
        </w:rPr>
        <w:t xml:space="preserve">, </w:t>
      </w:r>
      <w:r w:rsidRPr="00725BA6">
        <w:rPr>
          <w:lang w:val="en-US"/>
        </w:rPr>
        <w:t>16 – 20</w:t>
      </w:r>
      <w:r>
        <w:rPr>
          <w:lang w:val="en-US"/>
        </w:rPr>
        <w:t xml:space="preserve"> </w:t>
      </w:r>
      <w:proofErr w:type="gramStart"/>
      <w:r w:rsidRPr="00725BA6">
        <w:rPr>
          <w:lang w:val="en-US"/>
        </w:rPr>
        <w:t>Apr,</w:t>
      </w:r>
      <w:proofErr w:type="gramEnd"/>
      <w:r w:rsidRPr="00725BA6">
        <w:rPr>
          <w:lang w:val="en-US"/>
        </w:rPr>
        <w:t xml:space="preserve"> 2018</w:t>
      </w:r>
    </w:p>
    <w:p w14:paraId="006219B7" w14:textId="72C73F06" w:rsidR="006D23BC" w:rsidRPr="00FF5DD8" w:rsidRDefault="00DA6789" w:rsidP="00F01182">
      <w:pPr>
        <w:widowControl w:val="0"/>
        <w:numPr>
          <w:ilvl w:val="0"/>
          <w:numId w:val="1"/>
        </w:numPr>
        <w:jc w:val="both"/>
        <w:rPr>
          <w:lang w:val="en-US"/>
        </w:rPr>
      </w:pPr>
      <w:r>
        <w:rPr>
          <w:lang w:val="en-US"/>
        </w:rPr>
        <w:t xml:space="preserve">3GPP </w:t>
      </w:r>
      <w:r w:rsidR="006D23BC">
        <w:rPr>
          <w:lang w:val="en-US"/>
        </w:rPr>
        <w:t>T</w:t>
      </w:r>
      <w:r>
        <w:rPr>
          <w:lang w:val="en-US"/>
        </w:rPr>
        <w:t>S</w:t>
      </w:r>
      <w:r w:rsidR="006D23BC">
        <w:rPr>
          <w:lang w:val="en-US"/>
        </w:rPr>
        <w:t xml:space="preserve"> 38.817</w:t>
      </w:r>
      <w:r w:rsidR="006D23BC" w:rsidRPr="006D23BC">
        <w:rPr>
          <w:lang w:val="en-US"/>
        </w:rPr>
        <w:t>-02</w:t>
      </w:r>
      <w:r>
        <w:rPr>
          <w:lang w:val="en-US"/>
        </w:rPr>
        <w:t xml:space="preserve"> “</w:t>
      </w:r>
      <w:r w:rsidRPr="00DA6789">
        <w:rPr>
          <w:lang w:val="en-US"/>
        </w:rPr>
        <w:t>General aspects for Base Station (BS) Radio Frequency (RF) for NR</w:t>
      </w:r>
      <w:r>
        <w:rPr>
          <w:lang w:val="en-US"/>
        </w:rPr>
        <w:t>”</w:t>
      </w:r>
    </w:p>
    <w:p w14:paraId="041D9034" w14:textId="77777777" w:rsidR="008B6914" w:rsidRDefault="008B6914"/>
    <w:sectPr w:rsidR="008B6914" w:rsidSect="00F0118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80516C" w14:textId="77777777" w:rsidR="000B0BF2" w:rsidRDefault="000B0BF2" w:rsidP="00F01182">
      <w:pPr>
        <w:spacing w:before="0" w:after="0"/>
      </w:pPr>
      <w:r>
        <w:separator/>
      </w:r>
    </w:p>
  </w:endnote>
  <w:endnote w:type="continuationSeparator" w:id="0">
    <w:p w14:paraId="6EF7F12E" w14:textId="77777777" w:rsidR="000B0BF2" w:rsidRDefault="000B0BF2"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9F2ED" w14:textId="77777777" w:rsidR="000B0BF2" w:rsidRDefault="000B0BF2"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0B0BF2" w:rsidRDefault="000B0BF2"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16B0" w14:textId="77777777" w:rsidR="000B0BF2" w:rsidRPr="00DB1239" w:rsidRDefault="000B0BF2"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3252D" w14:textId="77777777" w:rsidR="000B0BF2" w:rsidRDefault="000B0B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B9D88" w14:textId="77777777" w:rsidR="000B0BF2" w:rsidRDefault="000B0BF2" w:rsidP="00F01182">
      <w:pPr>
        <w:spacing w:before="0" w:after="0"/>
      </w:pPr>
      <w:r>
        <w:separator/>
      </w:r>
    </w:p>
  </w:footnote>
  <w:footnote w:type="continuationSeparator" w:id="0">
    <w:p w14:paraId="17C419BD" w14:textId="77777777" w:rsidR="000B0BF2" w:rsidRDefault="000B0BF2"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3E17A" w14:textId="77777777" w:rsidR="000B0BF2" w:rsidRDefault="000B0BF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2E80" w14:textId="77777777" w:rsidR="000B0BF2" w:rsidRDefault="000B0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C5FA0" w14:textId="77777777" w:rsidR="000B0BF2" w:rsidRDefault="000B0B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25ABE"/>
    <w:rsid w:val="00045451"/>
    <w:rsid w:val="000A7FA8"/>
    <w:rsid w:val="000B0BF2"/>
    <w:rsid w:val="000C591A"/>
    <w:rsid w:val="000E1A0A"/>
    <w:rsid w:val="001B79B4"/>
    <w:rsid w:val="001C2D4A"/>
    <w:rsid w:val="001C7338"/>
    <w:rsid w:val="002460DA"/>
    <w:rsid w:val="0026412A"/>
    <w:rsid w:val="002732EB"/>
    <w:rsid w:val="00280090"/>
    <w:rsid w:val="002E1458"/>
    <w:rsid w:val="00312F3D"/>
    <w:rsid w:val="00330CD2"/>
    <w:rsid w:val="003618A5"/>
    <w:rsid w:val="003C767B"/>
    <w:rsid w:val="003C781F"/>
    <w:rsid w:val="003E3FF2"/>
    <w:rsid w:val="003E598B"/>
    <w:rsid w:val="00431B06"/>
    <w:rsid w:val="00490C92"/>
    <w:rsid w:val="004A09B6"/>
    <w:rsid w:val="0050718C"/>
    <w:rsid w:val="00510D0B"/>
    <w:rsid w:val="00523459"/>
    <w:rsid w:val="00553847"/>
    <w:rsid w:val="00595995"/>
    <w:rsid w:val="005D7F3E"/>
    <w:rsid w:val="006303F7"/>
    <w:rsid w:val="00666C1E"/>
    <w:rsid w:val="006D23BC"/>
    <w:rsid w:val="00701619"/>
    <w:rsid w:val="00721E81"/>
    <w:rsid w:val="00725BA6"/>
    <w:rsid w:val="0073741D"/>
    <w:rsid w:val="00780A46"/>
    <w:rsid w:val="00781FCA"/>
    <w:rsid w:val="00833FDE"/>
    <w:rsid w:val="008579C9"/>
    <w:rsid w:val="0089734D"/>
    <w:rsid w:val="008B6914"/>
    <w:rsid w:val="008C6931"/>
    <w:rsid w:val="008C737F"/>
    <w:rsid w:val="008E624A"/>
    <w:rsid w:val="009436B2"/>
    <w:rsid w:val="009550C0"/>
    <w:rsid w:val="00955AFF"/>
    <w:rsid w:val="00993E56"/>
    <w:rsid w:val="009B10CD"/>
    <w:rsid w:val="009B6F6B"/>
    <w:rsid w:val="009D6577"/>
    <w:rsid w:val="009F3400"/>
    <w:rsid w:val="00A47A6A"/>
    <w:rsid w:val="00A47C50"/>
    <w:rsid w:val="00A70C9E"/>
    <w:rsid w:val="00A800C6"/>
    <w:rsid w:val="00A846A0"/>
    <w:rsid w:val="00A944C4"/>
    <w:rsid w:val="00AB081E"/>
    <w:rsid w:val="00AB2E7B"/>
    <w:rsid w:val="00AF52F7"/>
    <w:rsid w:val="00B05576"/>
    <w:rsid w:val="00B11E4E"/>
    <w:rsid w:val="00B27CFE"/>
    <w:rsid w:val="00B30E43"/>
    <w:rsid w:val="00B5397D"/>
    <w:rsid w:val="00B76C78"/>
    <w:rsid w:val="00B96CE2"/>
    <w:rsid w:val="00BA3E2C"/>
    <w:rsid w:val="00BA5F1E"/>
    <w:rsid w:val="00BB3F09"/>
    <w:rsid w:val="00BC4207"/>
    <w:rsid w:val="00BD1E06"/>
    <w:rsid w:val="00BD6C67"/>
    <w:rsid w:val="00BE4E62"/>
    <w:rsid w:val="00C16332"/>
    <w:rsid w:val="00C418D2"/>
    <w:rsid w:val="00C54BB9"/>
    <w:rsid w:val="00C65EF3"/>
    <w:rsid w:val="00C975E0"/>
    <w:rsid w:val="00CB1708"/>
    <w:rsid w:val="00D0470E"/>
    <w:rsid w:val="00D1461D"/>
    <w:rsid w:val="00D9234B"/>
    <w:rsid w:val="00DA6789"/>
    <w:rsid w:val="00DC3026"/>
    <w:rsid w:val="00DC3348"/>
    <w:rsid w:val="00E071CC"/>
    <w:rsid w:val="00E31A14"/>
    <w:rsid w:val="00E33408"/>
    <w:rsid w:val="00E616D4"/>
    <w:rsid w:val="00E773AC"/>
    <w:rsid w:val="00EF22B6"/>
    <w:rsid w:val="00F01182"/>
    <w:rsid w:val="00F32004"/>
    <w:rsid w:val="00F36E15"/>
    <w:rsid w:val="00F94E10"/>
    <w:rsid w:val="00FA39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basedOn w:val="Normal"/>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1.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1507</TotalTime>
  <Pages>5</Pages>
  <Words>2003</Words>
  <Characters>11422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42</cp:revision>
  <dcterms:created xsi:type="dcterms:W3CDTF">2021-04-27T12:35:00Z</dcterms:created>
  <dcterms:modified xsi:type="dcterms:W3CDTF">2021-05-11T23:00:00Z</dcterms:modified>
</cp:coreProperties>
</file>